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16" w:rsidRDefault="007B0A16" w:rsidP="007B0A16">
      <w:pPr>
        <w:pStyle w:val="Heading2"/>
        <w:jc w:val="center"/>
      </w:pPr>
      <w:bookmarkStart w:id="0" w:name="_GoBack"/>
      <w:bookmarkEnd w:id="0"/>
      <w:r>
        <w:t>Physics 370: Electronics</w:t>
      </w:r>
    </w:p>
    <w:p w:rsidR="007B0A16" w:rsidRDefault="005B25AA" w:rsidP="007B0A16">
      <w:pPr>
        <w:pStyle w:val="Heading4"/>
        <w:jc w:val="center"/>
      </w:pPr>
      <w:r>
        <w:t>Fall 2017</w:t>
      </w:r>
    </w:p>
    <w:p w:rsidR="00C34CA2" w:rsidRDefault="00C34CA2" w:rsidP="00C34CA2">
      <w:pPr>
        <w:pStyle w:val="Title"/>
        <w:contextualSpacing/>
        <w:rPr>
          <w:b/>
        </w:rPr>
      </w:pPr>
      <w:r w:rsidRPr="007721D4">
        <w:rPr>
          <w:b/>
        </w:rPr>
        <w:t xml:space="preserve">Lecture: </w:t>
      </w:r>
      <w:r>
        <w:rPr>
          <w:b/>
        </w:rPr>
        <w:t>A104 SCI, Tue, Thur, Fri., 10:00-10:50</w:t>
      </w:r>
    </w:p>
    <w:p w:rsidR="007B0A16" w:rsidRDefault="007C1E4C" w:rsidP="00C34CA2">
      <w:pPr>
        <w:pStyle w:val="NormalWeb"/>
      </w:pPr>
      <w:r>
        <w:rPr>
          <w:b/>
        </w:rPr>
        <w:t>Lab: A</w:t>
      </w:r>
      <w:r w:rsidR="00C34CA2">
        <w:rPr>
          <w:b/>
        </w:rPr>
        <w:t>014</w:t>
      </w:r>
      <w:r w:rsidR="00C34CA2" w:rsidRPr="007721D4">
        <w:rPr>
          <w:b/>
        </w:rPr>
        <w:t xml:space="preserve"> SCI</w:t>
      </w:r>
      <w:r w:rsidR="004A7C20">
        <w:rPr>
          <w:b/>
        </w:rPr>
        <w:t>, Thur. 11:00 – 13</w:t>
      </w:r>
      <w:r w:rsidR="00C34CA2">
        <w:rPr>
          <w:b/>
        </w:rPr>
        <w:t>:50</w:t>
      </w:r>
      <w:r w:rsidR="007B0A16">
        <w:t> </w:t>
      </w:r>
      <w:r w:rsidR="00C34CA2">
        <w:t>(in basement!)</w:t>
      </w:r>
      <w:r w:rsidR="007B0A16">
        <w:t xml:space="preserve"> </w:t>
      </w:r>
    </w:p>
    <w:tbl>
      <w:tblPr>
        <w:tblW w:w="7725"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725"/>
      </w:tblGrid>
      <w:tr w:rsidR="007B0A16">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auto"/>
          </w:tcPr>
          <w:tbl>
            <w:tblPr>
              <w:tblW w:w="7500" w:type="dxa"/>
              <w:tblCellMar>
                <w:top w:w="30" w:type="dxa"/>
                <w:left w:w="30" w:type="dxa"/>
                <w:bottom w:w="30" w:type="dxa"/>
                <w:right w:w="30" w:type="dxa"/>
              </w:tblCellMar>
              <w:tblLook w:val="0000" w:firstRow="0" w:lastRow="0" w:firstColumn="0" w:lastColumn="0" w:noHBand="0" w:noVBand="0"/>
            </w:tblPr>
            <w:tblGrid>
              <w:gridCol w:w="1660"/>
              <w:gridCol w:w="2554"/>
              <w:gridCol w:w="3286"/>
            </w:tblGrid>
            <w:tr w:rsidR="007B0A16">
              <w:trPr>
                <w:trHeight w:val="315"/>
              </w:trPr>
              <w:tc>
                <w:tcPr>
                  <w:tcW w:w="1660" w:type="dxa"/>
                  <w:tcBorders>
                    <w:top w:val="nil"/>
                    <w:left w:val="nil"/>
                    <w:bottom w:val="nil"/>
                    <w:right w:val="nil"/>
                  </w:tcBorders>
                  <w:shd w:val="clear" w:color="auto" w:fill="auto"/>
                  <w:vAlign w:val="center"/>
                </w:tcPr>
                <w:p w:rsidR="007B0A16" w:rsidRDefault="007B0A16">
                  <w:r>
                    <w:t>Instructor:</w:t>
                  </w:r>
                </w:p>
              </w:tc>
              <w:tc>
                <w:tcPr>
                  <w:tcW w:w="5840" w:type="dxa"/>
                  <w:gridSpan w:val="2"/>
                  <w:tcBorders>
                    <w:top w:val="nil"/>
                    <w:left w:val="nil"/>
                    <w:bottom w:val="nil"/>
                    <w:right w:val="nil"/>
                  </w:tcBorders>
                  <w:shd w:val="clear" w:color="auto" w:fill="auto"/>
                  <w:vAlign w:val="center"/>
                </w:tcPr>
                <w:p w:rsidR="007B0A16" w:rsidRDefault="007B0A16">
                  <w:r w:rsidRPr="007B0A16">
                    <w:t xml:space="preserve">Dr. </w:t>
                  </w:r>
                  <w:r>
                    <w:t>Chris Verzani</w:t>
                  </w:r>
                </w:p>
              </w:tc>
            </w:tr>
            <w:tr w:rsidR="007B0A16">
              <w:trPr>
                <w:trHeight w:val="315"/>
              </w:trPr>
              <w:tc>
                <w:tcPr>
                  <w:tcW w:w="1660" w:type="dxa"/>
                  <w:tcBorders>
                    <w:top w:val="nil"/>
                    <w:left w:val="nil"/>
                    <w:bottom w:val="nil"/>
                    <w:right w:val="nil"/>
                  </w:tcBorders>
                  <w:shd w:val="clear" w:color="auto" w:fill="auto"/>
                  <w:vAlign w:val="center"/>
                </w:tcPr>
                <w:p w:rsidR="007B0A16" w:rsidRDefault="007B0A16"/>
              </w:tc>
              <w:tc>
                <w:tcPr>
                  <w:tcW w:w="5840" w:type="dxa"/>
                  <w:gridSpan w:val="2"/>
                  <w:tcBorders>
                    <w:top w:val="nil"/>
                    <w:left w:val="nil"/>
                    <w:bottom w:val="nil"/>
                    <w:right w:val="nil"/>
                  </w:tcBorders>
                  <w:shd w:val="clear" w:color="auto" w:fill="auto"/>
                  <w:vAlign w:val="center"/>
                </w:tcPr>
                <w:p w:rsidR="007B0A16" w:rsidRDefault="007B0A16"/>
              </w:tc>
            </w:tr>
            <w:tr w:rsidR="007B0A16">
              <w:trPr>
                <w:trHeight w:val="315"/>
              </w:trPr>
              <w:tc>
                <w:tcPr>
                  <w:tcW w:w="1660" w:type="dxa"/>
                  <w:tcBorders>
                    <w:top w:val="nil"/>
                    <w:left w:val="nil"/>
                    <w:bottom w:val="nil"/>
                    <w:right w:val="nil"/>
                  </w:tcBorders>
                  <w:shd w:val="clear" w:color="auto" w:fill="auto"/>
                  <w:vAlign w:val="center"/>
                </w:tcPr>
                <w:p w:rsidR="007B0A16" w:rsidRDefault="007B0A16">
                  <w:r>
                    <w:t>E-mail:</w:t>
                  </w:r>
                </w:p>
              </w:tc>
              <w:tc>
                <w:tcPr>
                  <w:tcW w:w="5840" w:type="dxa"/>
                  <w:gridSpan w:val="2"/>
                  <w:tcBorders>
                    <w:top w:val="nil"/>
                    <w:left w:val="nil"/>
                    <w:bottom w:val="nil"/>
                    <w:right w:val="nil"/>
                  </w:tcBorders>
                  <w:shd w:val="clear" w:color="auto" w:fill="auto"/>
                  <w:vAlign w:val="center"/>
                </w:tcPr>
                <w:p w:rsidR="007B0A16" w:rsidRDefault="006D5FA9">
                  <w:hyperlink r:id="rId5" w:history="1">
                    <w:r w:rsidRPr="00F24D6F">
                      <w:rPr>
                        <w:rStyle w:val="Hyperlink"/>
                      </w:rPr>
                      <w:t>cverzani@uwsp.edu</w:t>
                    </w:r>
                  </w:hyperlink>
                </w:p>
              </w:tc>
            </w:tr>
            <w:tr w:rsidR="007B0A16">
              <w:trPr>
                <w:trHeight w:val="315"/>
              </w:trPr>
              <w:tc>
                <w:tcPr>
                  <w:tcW w:w="1660" w:type="dxa"/>
                  <w:tcBorders>
                    <w:top w:val="nil"/>
                    <w:left w:val="nil"/>
                    <w:bottom w:val="nil"/>
                    <w:right w:val="nil"/>
                  </w:tcBorders>
                  <w:shd w:val="clear" w:color="auto" w:fill="auto"/>
                  <w:vAlign w:val="center"/>
                </w:tcPr>
                <w:p w:rsidR="007B0A16" w:rsidRDefault="007B0A16">
                  <w:r>
                    <w:t>Phone:</w:t>
                  </w:r>
                </w:p>
              </w:tc>
              <w:tc>
                <w:tcPr>
                  <w:tcW w:w="5840" w:type="dxa"/>
                  <w:gridSpan w:val="2"/>
                  <w:tcBorders>
                    <w:top w:val="nil"/>
                    <w:left w:val="nil"/>
                    <w:bottom w:val="nil"/>
                    <w:right w:val="nil"/>
                  </w:tcBorders>
                  <w:shd w:val="clear" w:color="auto" w:fill="auto"/>
                  <w:vAlign w:val="center"/>
                </w:tcPr>
                <w:p w:rsidR="007B0A16" w:rsidRDefault="007B0A16">
                  <w:r>
                    <w:t>715-346-4764</w:t>
                  </w:r>
                </w:p>
              </w:tc>
            </w:tr>
            <w:tr w:rsidR="007B0A16">
              <w:trPr>
                <w:trHeight w:val="315"/>
              </w:trPr>
              <w:tc>
                <w:tcPr>
                  <w:tcW w:w="1660" w:type="dxa"/>
                  <w:tcBorders>
                    <w:top w:val="nil"/>
                    <w:left w:val="nil"/>
                    <w:bottom w:val="nil"/>
                    <w:right w:val="nil"/>
                  </w:tcBorders>
                  <w:shd w:val="clear" w:color="auto" w:fill="auto"/>
                  <w:vAlign w:val="center"/>
                </w:tcPr>
                <w:p w:rsidR="007B0A16" w:rsidRDefault="007B0A16">
                  <w:r>
                    <w:t>Office:</w:t>
                  </w:r>
                </w:p>
              </w:tc>
              <w:tc>
                <w:tcPr>
                  <w:tcW w:w="5840" w:type="dxa"/>
                  <w:gridSpan w:val="2"/>
                  <w:tcBorders>
                    <w:top w:val="nil"/>
                    <w:left w:val="nil"/>
                    <w:bottom w:val="nil"/>
                    <w:right w:val="nil"/>
                  </w:tcBorders>
                  <w:shd w:val="clear" w:color="auto" w:fill="auto"/>
                  <w:vAlign w:val="center"/>
                </w:tcPr>
                <w:p w:rsidR="007B0A16" w:rsidRDefault="007B0A16">
                  <w:r>
                    <w:t>SCI B103</w:t>
                  </w:r>
                </w:p>
              </w:tc>
            </w:tr>
            <w:tr w:rsidR="007B0A16">
              <w:trPr>
                <w:trHeight w:val="315"/>
              </w:trPr>
              <w:tc>
                <w:tcPr>
                  <w:tcW w:w="1660" w:type="dxa"/>
                  <w:tcBorders>
                    <w:top w:val="nil"/>
                    <w:left w:val="nil"/>
                    <w:bottom w:val="nil"/>
                    <w:right w:val="nil"/>
                  </w:tcBorders>
                  <w:shd w:val="clear" w:color="auto" w:fill="auto"/>
                  <w:vAlign w:val="center"/>
                </w:tcPr>
                <w:p w:rsidR="007B0A16" w:rsidRDefault="007B0A16"/>
              </w:tc>
              <w:tc>
                <w:tcPr>
                  <w:tcW w:w="2554" w:type="dxa"/>
                  <w:tcBorders>
                    <w:top w:val="nil"/>
                    <w:left w:val="nil"/>
                    <w:bottom w:val="nil"/>
                    <w:right w:val="nil"/>
                  </w:tcBorders>
                  <w:shd w:val="clear" w:color="auto" w:fill="auto"/>
                  <w:vAlign w:val="center"/>
                </w:tcPr>
                <w:p w:rsidR="007B0A16" w:rsidRDefault="007B0A16"/>
              </w:tc>
              <w:tc>
                <w:tcPr>
                  <w:tcW w:w="3286" w:type="dxa"/>
                  <w:tcBorders>
                    <w:top w:val="nil"/>
                    <w:left w:val="nil"/>
                    <w:bottom w:val="nil"/>
                    <w:right w:val="nil"/>
                  </w:tcBorders>
                  <w:shd w:val="clear" w:color="auto" w:fill="auto"/>
                  <w:vAlign w:val="center"/>
                </w:tcPr>
                <w:p w:rsidR="007B0A16" w:rsidRDefault="007B0A16"/>
              </w:tc>
            </w:tr>
            <w:tr w:rsidR="00502982" w:rsidTr="00725A1A">
              <w:trPr>
                <w:trHeight w:val="315"/>
              </w:trPr>
              <w:tc>
                <w:tcPr>
                  <w:tcW w:w="1660" w:type="dxa"/>
                  <w:tcBorders>
                    <w:top w:val="nil"/>
                    <w:left w:val="nil"/>
                    <w:bottom w:val="nil"/>
                    <w:right w:val="nil"/>
                  </w:tcBorders>
                  <w:shd w:val="clear" w:color="auto" w:fill="auto"/>
                  <w:vAlign w:val="center"/>
                </w:tcPr>
                <w:p w:rsidR="00502982" w:rsidRDefault="00502982">
                  <w:r>
                    <w:t>Office Hours:</w:t>
                  </w:r>
                </w:p>
              </w:tc>
              <w:tc>
                <w:tcPr>
                  <w:tcW w:w="2554" w:type="dxa"/>
                  <w:tcBorders>
                    <w:top w:val="nil"/>
                    <w:left w:val="nil"/>
                    <w:bottom w:val="nil"/>
                    <w:right w:val="nil"/>
                  </w:tcBorders>
                  <w:shd w:val="clear" w:color="auto" w:fill="auto"/>
                </w:tcPr>
                <w:p w:rsidR="004A7C20" w:rsidRDefault="004A7C20"/>
                <w:p w:rsidR="004A7C20" w:rsidRDefault="004A7C20">
                  <w:r>
                    <w:t>Mon. 15:00 – 15:50</w:t>
                  </w:r>
                </w:p>
                <w:p w:rsidR="00502982" w:rsidRDefault="004A7C20" w:rsidP="004A7C20">
                  <w:r>
                    <w:t xml:space="preserve">Tues. 16:00 – 16:50, Wed. 10:00 – 10:50, Fri.9:00 – 9:50, </w:t>
                  </w:r>
                  <w:r w:rsidR="00EF423F">
                    <w:t>and other times by appointment</w:t>
                  </w:r>
                </w:p>
              </w:tc>
              <w:tc>
                <w:tcPr>
                  <w:tcW w:w="3286" w:type="dxa"/>
                  <w:tcBorders>
                    <w:top w:val="nil"/>
                    <w:left w:val="nil"/>
                    <w:bottom w:val="nil"/>
                    <w:right w:val="nil"/>
                  </w:tcBorders>
                  <w:shd w:val="clear" w:color="auto" w:fill="auto"/>
                </w:tcPr>
                <w:p w:rsidR="00502982" w:rsidRDefault="00502982"/>
              </w:tc>
            </w:tr>
            <w:tr w:rsidR="00502982" w:rsidTr="00725A1A">
              <w:trPr>
                <w:trHeight w:val="315"/>
              </w:trPr>
              <w:tc>
                <w:tcPr>
                  <w:tcW w:w="1660" w:type="dxa"/>
                  <w:tcBorders>
                    <w:top w:val="nil"/>
                    <w:left w:val="nil"/>
                    <w:bottom w:val="nil"/>
                    <w:right w:val="nil"/>
                  </w:tcBorders>
                  <w:shd w:val="clear" w:color="auto" w:fill="auto"/>
                  <w:vAlign w:val="center"/>
                </w:tcPr>
                <w:p w:rsidR="00502982" w:rsidRDefault="00502982"/>
              </w:tc>
              <w:tc>
                <w:tcPr>
                  <w:tcW w:w="5840" w:type="dxa"/>
                  <w:gridSpan w:val="2"/>
                  <w:tcBorders>
                    <w:top w:val="nil"/>
                    <w:left w:val="nil"/>
                    <w:bottom w:val="nil"/>
                    <w:right w:val="nil"/>
                  </w:tcBorders>
                  <w:shd w:val="clear" w:color="auto" w:fill="auto"/>
                </w:tcPr>
                <w:p w:rsidR="00502982" w:rsidRDefault="00502982"/>
              </w:tc>
            </w:tr>
            <w:tr w:rsidR="007B0A16">
              <w:trPr>
                <w:trHeight w:val="315"/>
              </w:trPr>
              <w:tc>
                <w:tcPr>
                  <w:tcW w:w="1660" w:type="dxa"/>
                  <w:tcBorders>
                    <w:top w:val="nil"/>
                    <w:left w:val="nil"/>
                    <w:bottom w:val="nil"/>
                    <w:right w:val="nil"/>
                  </w:tcBorders>
                  <w:shd w:val="clear" w:color="auto" w:fill="auto"/>
                  <w:vAlign w:val="center"/>
                </w:tcPr>
                <w:p w:rsidR="007B0A16" w:rsidRDefault="007B0A16"/>
              </w:tc>
              <w:tc>
                <w:tcPr>
                  <w:tcW w:w="5840" w:type="dxa"/>
                  <w:gridSpan w:val="2"/>
                  <w:tcBorders>
                    <w:top w:val="nil"/>
                    <w:left w:val="nil"/>
                    <w:bottom w:val="nil"/>
                    <w:right w:val="nil"/>
                  </w:tcBorders>
                  <w:shd w:val="clear" w:color="auto" w:fill="auto"/>
                  <w:vAlign w:val="center"/>
                </w:tcPr>
                <w:p w:rsidR="007B0A16" w:rsidRDefault="007B0A16"/>
              </w:tc>
            </w:tr>
            <w:tr w:rsidR="007B0A16">
              <w:trPr>
                <w:trHeight w:val="315"/>
              </w:trPr>
              <w:tc>
                <w:tcPr>
                  <w:tcW w:w="1660" w:type="dxa"/>
                  <w:tcBorders>
                    <w:top w:val="nil"/>
                    <w:left w:val="nil"/>
                    <w:bottom w:val="nil"/>
                    <w:right w:val="nil"/>
                  </w:tcBorders>
                  <w:shd w:val="clear" w:color="auto" w:fill="auto"/>
                  <w:vAlign w:val="center"/>
                </w:tcPr>
                <w:p w:rsidR="007B0A16" w:rsidRDefault="007B0A16">
                  <w:r>
                    <w:t>Textbook:</w:t>
                  </w:r>
                </w:p>
              </w:tc>
              <w:tc>
                <w:tcPr>
                  <w:tcW w:w="5840" w:type="dxa"/>
                  <w:gridSpan w:val="2"/>
                  <w:tcBorders>
                    <w:top w:val="nil"/>
                    <w:left w:val="nil"/>
                    <w:bottom w:val="nil"/>
                    <w:right w:val="nil"/>
                  </w:tcBorders>
                  <w:shd w:val="clear" w:color="auto" w:fill="auto"/>
                  <w:vAlign w:val="center"/>
                </w:tcPr>
                <w:p w:rsidR="007B0A16" w:rsidRDefault="007B0A16">
                  <w:hyperlink r:id="rId6" w:history="1">
                    <w:r>
                      <w:rPr>
                        <w:rStyle w:val="Hyperlink"/>
                      </w:rPr>
                      <w:t>Electronics: A Complete Course</w:t>
                    </w:r>
                  </w:hyperlink>
                  <w:r>
                    <w:t>, Nigel P. Cook</w:t>
                  </w:r>
                </w:p>
              </w:tc>
            </w:tr>
            <w:tr w:rsidR="007B0A16">
              <w:trPr>
                <w:trHeight w:val="315"/>
              </w:trPr>
              <w:tc>
                <w:tcPr>
                  <w:tcW w:w="1660" w:type="dxa"/>
                  <w:tcBorders>
                    <w:top w:val="nil"/>
                    <w:left w:val="nil"/>
                    <w:bottom w:val="nil"/>
                    <w:right w:val="nil"/>
                  </w:tcBorders>
                  <w:shd w:val="clear" w:color="auto" w:fill="auto"/>
                  <w:vAlign w:val="center"/>
                </w:tcPr>
                <w:p w:rsidR="007B0A16" w:rsidRDefault="007B0A16"/>
              </w:tc>
              <w:tc>
                <w:tcPr>
                  <w:tcW w:w="5840" w:type="dxa"/>
                  <w:gridSpan w:val="2"/>
                  <w:tcBorders>
                    <w:top w:val="nil"/>
                    <w:left w:val="nil"/>
                    <w:bottom w:val="nil"/>
                    <w:right w:val="nil"/>
                  </w:tcBorders>
                  <w:shd w:val="clear" w:color="auto" w:fill="auto"/>
                  <w:vAlign w:val="center"/>
                </w:tcPr>
                <w:p w:rsidR="007B0A16" w:rsidRDefault="007B0A16">
                  <w:r>
                    <w:t>Second Edition</w:t>
                  </w:r>
                </w:p>
              </w:tc>
            </w:tr>
          </w:tbl>
          <w:p w:rsidR="007B0A16" w:rsidRDefault="007B0A16"/>
        </w:tc>
      </w:tr>
    </w:tbl>
    <w:p w:rsidR="007B0A16" w:rsidRDefault="007B0A16" w:rsidP="00502982"/>
    <w:p w:rsidR="007B0A16" w:rsidRDefault="007B0A16" w:rsidP="007B0A16">
      <w:pPr>
        <w:pStyle w:val="Heading2"/>
        <w:jc w:val="center"/>
      </w:pPr>
      <w:r>
        <w:t>Policies</w:t>
      </w:r>
    </w:p>
    <w:p w:rsidR="007B0A16" w:rsidRPr="008C6AEA" w:rsidRDefault="007B0A16" w:rsidP="007B0A16">
      <w:pPr>
        <w:pStyle w:val="NormalWeb"/>
        <w:rPr>
          <w:sz w:val="22"/>
          <w:szCs w:val="22"/>
        </w:rPr>
      </w:pPr>
      <w:r w:rsidRPr="008C6AEA">
        <w:rPr>
          <w:b/>
          <w:bCs/>
          <w:sz w:val="22"/>
          <w:szCs w:val="22"/>
        </w:rPr>
        <w:t xml:space="preserve">Attendance: </w:t>
      </w:r>
      <w:r w:rsidRPr="008C6AEA">
        <w:rPr>
          <w:sz w:val="22"/>
          <w:szCs w:val="22"/>
        </w:rPr>
        <w:t xml:space="preserve">Although attendance is not recorded for the lectures, it is highly recommended that you attend. Regular attendance will help you learn the material and, thus, lead to better performance on quizzes and exams. </w:t>
      </w:r>
      <w:r w:rsidRPr="008C6AEA">
        <w:rPr>
          <w:sz w:val="22"/>
          <w:szCs w:val="22"/>
          <w:u w:val="single"/>
        </w:rPr>
        <w:t xml:space="preserve">Laboratory attendance is required </w:t>
      </w:r>
      <w:r w:rsidRPr="008C6AEA">
        <w:rPr>
          <w:sz w:val="22"/>
          <w:szCs w:val="22"/>
        </w:rPr>
        <w:t xml:space="preserve">to receive a laboratory grade. Although the laboratory exercises are generally performed in groups of two students, each student </w:t>
      </w:r>
      <w:r w:rsidRPr="008C6AEA">
        <w:rPr>
          <w:i/>
          <w:iCs/>
          <w:sz w:val="22"/>
          <w:szCs w:val="22"/>
        </w:rPr>
        <w:t xml:space="preserve">must attend </w:t>
      </w:r>
      <w:r w:rsidRPr="008C6AEA">
        <w:rPr>
          <w:sz w:val="22"/>
          <w:szCs w:val="22"/>
        </w:rPr>
        <w:t xml:space="preserve">the lab in order to receive a grade for the lab. </w:t>
      </w:r>
    </w:p>
    <w:p w:rsidR="00F13DFA" w:rsidRPr="008C6AEA" w:rsidRDefault="000B3B28" w:rsidP="00F13DFA">
      <w:pPr>
        <w:pStyle w:val="NormalWeb"/>
        <w:contextualSpacing/>
        <w:rPr>
          <w:bCs/>
          <w:sz w:val="22"/>
          <w:szCs w:val="22"/>
        </w:rPr>
      </w:pPr>
      <w:r w:rsidRPr="008C6AEA">
        <w:rPr>
          <w:b/>
          <w:bCs/>
          <w:sz w:val="22"/>
          <w:szCs w:val="22"/>
        </w:rPr>
        <w:t xml:space="preserve">Course Goals: </w:t>
      </w:r>
      <w:r w:rsidR="00F13DFA" w:rsidRPr="008C6AEA">
        <w:rPr>
          <w:bCs/>
          <w:sz w:val="22"/>
          <w:szCs w:val="22"/>
        </w:rPr>
        <w:t xml:space="preserve">The course is basically separated into </w:t>
      </w:r>
      <w:r w:rsidR="00F13DFA" w:rsidRPr="008C6AEA">
        <w:rPr>
          <w:b/>
          <w:bCs/>
          <w:sz w:val="22"/>
          <w:szCs w:val="22"/>
        </w:rPr>
        <w:t>three distinct parts</w:t>
      </w:r>
      <w:r w:rsidR="00F13DFA" w:rsidRPr="008C6AEA">
        <w:rPr>
          <w:bCs/>
          <w:sz w:val="22"/>
          <w:szCs w:val="22"/>
        </w:rPr>
        <w:t xml:space="preserve">. Although you will likely learn many new concepts pertinent in electronics, it’s fair to state that this course is </w:t>
      </w:r>
      <w:r w:rsidR="00F13DFA" w:rsidRPr="008C6AEA">
        <w:rPr>
          <w:b/>
          <w:bCs/>
          <w:sz w:val="22"/>
          <w:szCs w:val="22"/>
        </w:rPr>
        <w:t>less</w:t>
      </w:r>
      <w:r w:rsidR="00F13DFA" w:rsidRPr="008C6AEA">
        <w:rPr>
          <w:bCs/>
          <w:sz w:val="22"/>
          <w:szCs w:val="22"/>
        </w:rPr>
        <w:t xml:space="preserve"> of a </w:t>
      </w:r>
      <w:r w:rsidR="00F13DFA" w:rsidRPr="008C6AEA">
        <w:rPr>
          <w:b/>
          <w:bCs/>
          <w:sz w:val="22"/>
          <w:szCs w:val="22"/>
        </w:rPr>
        <w:t>theoretical</w:t>
      </w:r>
      <w:r w:rsidR="00F13DFA" w:rsidRPr="008C6AEA">
        <w:rPr>
          <w:bCs/>
          <w:sz w:val="22"/>
          <w:szCs w:val="22"/>
        </w:rPr>
        <w:t xml:space="preserve"> study of electronics, and much </w:t>
      </w:r>
      <w:r w:rsidR="00F13DFA" w:rsidRPr="008C6AEA">
        <w:rPr>
          <w:b/>
          <w:bCs/>
          <w:sz w:val="22"/>
          <w:szCs w:val="22"/>
        </w:rPr>
        <w:t>more</w:t>
      </w:r>
      <w:r w:rsidR="00F13DFA" w:rsidRPr="008C6AEA">
        <w:rPr>
          <w:bCs/>
          <w:sz w:val="22"/>
          <w:szCs w:val="22"/>
        </w:rPr>
        <w:t xml:space="preserve"> an </w:t>
      </w:r>
      <w:r w:rsidR="00F13DFA" w:rsidRPr="008C6AEA">
        <w:rPr>
          <w:b/>
          <w:bCs/>
          <w:sz w:val="22"/>
          <w:szCs w:val="22"/>
        </w:rPr>
        <w:t>applied</w:t>
      </w:r>
      <w:r w:rsidR="00F13DFA" w:rsidRPr="008C6AEA">
        <w:rPr>
          <w:bCs/>
          <w:sz w:val="22"/>
          <w:szCs w:val="22"/>
        </w:rPr>
        <w:t xml:space="preserve"> “hands-on”, </w:t>
      </w:r>
      <w:proofErr w:type="gramStart"/>
      <w:r w:rsidR="00F13DFA" w:rsidRPr="008C6AEA">
        <w:rPr>
          <w:bCs/>
          <w:sz w:val="22"/>
          <w:szCs w:val="22"/>
        </w:rPr>
        <w:t>laboratory based</w:t>
      </w:r>
      <w:proofErr w:type="gramEnd"/>
      <w:r w:rsidR="00F13DFA" w:rsidRPr="008C6AEA">
        <w:rPr>
          <w:bCs/>
          <w:sz w:val="22"/>
          <w:szCs w:val="22"/>
        </w:rPr>
        <w:t xml:space="preserve"> course.</w:t>
      </w:r>
      <w:r w:rsidR="00633660" w:rsidRPr="008C6AEA">
        <w:rPr>
          <w:bCs/>
          <w:sz w:val="22"/>
          <w:szCs w:val="22"/>
        </w:rPr>
        <w:t xml:space="preserve"> This course has a strong emphasis on a learning how to “do electronics” in the </w:t>
      </w:r>
      <w:proofErr w:type="gramStart"/>
      <w:r w:rsidR="00633660" w:rsidRPr="008C6AEA">
        <w:rPr>
          <w:bCs/>
          <w:sz w:val="22"/>
          <w:szCs w:val="22"/>
        </w:rPr>
        <w:t>laboratory ,</w:t>
      </w:r>
      <w:proofErr w:type="gramEnd"/>
      <w:r w:rsidR="00633660" w:rsidRPr="008C6AEA">
        <w:rPr>
          <w:bCs/>
          <w:sz w:val="22"/>
          <w:szCs w:val="22"/>
        </w:rPr>
        <w:t xml:space="preserve"> and primary course goals are to be actively engaged in applied electronics design, construction, and circuit testing (“de-bugging”).    </w:t>
      </w:r>
    </w:p>
    <w:p w:rsidR="00BB5372" w:rsidRPr="008C6AEA" w:rsidRDefault="00F13DFA" w:rsidP="00F13DFA">
      <w:pPr>
        <w:pStyle w:val="NormalWeb"/>
        <w:ind w:firstLine="720"/>
        <w:contextualSpacing/>
        <w:rPr>
          <w:bCs/>
          <w:sz w:val="22"/>
          <w:szCs w:val="22"/>
        </w:rPr>
      </w:pPr>
      <w:r w:rsidRPr="008C6AEA">
        <w:rPr>
          <w:bCs/>
          <w:sz w:val="22"/>
          <w:szCs w:val="22"/>
        </w:rPr>
        <w:t>While lecture will essentially be review for</w:t>
      </w:r>
      <w:r w:rsidR="000B3B28" w:rsidRPr="008C6AEA">
        <w:rPr>
          <w:bCs/>
          <w:sz w:val="22"/>
          <w:szCs w:val="22"/>
        </w:rPr>
        <w:t xml:space="preserve"> the first third of this semester</w:t>
      </w:r>
      <w:r w:rsidRPr="008C6AEA">
        <w:rPr>
          <w:bCs/>
          <w:sz w:val="22"/>
          <w:szCs w:val="22"/>
        </w:rPr>
        <w:t>,</w:t>
      </w:r>
      <w:r w:rsidR="000B3B28" w:rsidRPr="008C6AEA">
        <w:rPr>
          <w:bCs/>
          <w:sz w:val="22"/>
          <w:szCs w:val="22"/>
        </w:rPr>
        <w:t xml:space="preserve"> </w:t>
      </w:r>
      <w:r w:rsidRPr="008C6AEA">
        <w:rPr>
          <w:bCs/>
          <w:sz w:val="22"/>
          <w:szCs w:val="22"/>
        </w:rPr>
        <w:t xml:space="preserve">as </w:t>
      </w:r>
      <w:r w:rsidR="000B3B28" w:rsidRPr="008C6AEA">
        <w:rPr>
          <w:bCs/>
          <w:sz w:val="22"/>
          <w:szCs w:val="22"/>
        </w:rPr>
        <w:t>we will be covering material that you should have some familiarity with from a 2</w:t>
      </w:r>
      <w:r w:rsidR="000B3B28" w:rsidRPr="008C6AEA">
        <w:rPr>
          <w:bCs/>
          <w:sz w:val="22"/>
          <w:szCs w:val="22"/>
          <w:vertAlign w:val="superscript"/>
        </w:rPr>
        <w:t>nd</w:t>
      </w:r>
      <w:r w:rsidR="000B3B28" w:rsidRPr="008C6AEA">
        <w:rPr>
          <w:bCs/>
          <w:sz w:val="22"/>
          <w:szCs w:val="22"/>
        </w:rPr>
        <w:t xml:space="preserve"> semest</w:t>
      </w:r>
      <w:r w:rsidRPr="008C6AEA">
        <w:rPr>
          <w:bCs/>
          <w:sz w:val="22"/>
          <w:szCs w:val="22"/>
        </w:rPr>
        <w:t>er introdu</w:t>
      </w:r>
      <w:r w:rsidR="00633660" w:rsidRPr="008C6AEA">
        <w:rPr>
          <w:bCs/>
          <w:sz w:val="22"/>
          <w:szCs w:val="22"/>
        </w:rPr>
        <w:t xml:space="preserve">ctory </w:t>
      </w:r>
      <w:r w:rsidR="00633660" w:rsidRPr="008C6AEA">
        <w:rPr>
          <w:bCs/>
          <w:sz w:val="22"/>
          <w:szCs w:val="22"/>
        </w:rPr>
        <w:lastRenderedPageBreak/>
        <w:t xml:space="preserve">physics course, it will likely feel new again, with the </w:t>
      </w:r>
      <w:proofErr w:type="gramStart"/>
      <w:r w:rsidR="00633660" w:rsidRPr="008C6AEA">
        <w:rPr>
          <w:bCs/>
          <w:sz w:val="22"/>
          <w:szCs w:val="22"/>
        </w:rPr>
        <w:t>lab based</w:t>
      </w:r>
      <w:proofErr w:type="gramEnd"/>
      <w:r w:rsidR="00633660" w:rsidRPr="008C6AEA">
        <w:rPr>
          <w:bCs/>
          <w:sz w:val="22"/>
          <w:szCs w:val="22"/>
        </w:rPr>
        <w:t xml:space="preserve"> emphasis.</w:t>
      </w:r>
      <w:r w:rsidR="000D033A" w:rsidRPr="008C6AEA">
        <w:rPr>
          <w:bCs/>
          <w:sz w:val="22"/>
          <w:szCs w:val="22"/>
        </w:rPr>
        <w:t xml:space="preserve">  Familiar subjects, such as circuits with combinations of resistors, capacitors, and inductors will </w:t>
      </w:r>
      <w:r w:rsidR="00BB5372" w:rsidRPr="008C6AEA">
        <w:rPr>
          <w:bCs/>
          <w:sz w:val="22"/>
          <w:szCs w:val="22"/>
        </w:rPr>
        <w:t>be covered, but will be covered in greater detail (though not necessarily with much greater depth).  This section of the course is essentially “</w:t>
      </w:r>
      <w:r w:rsidR="00BB5372" w:rsidRPr="008C6AEA">
        <w:rPr>
          <w:b/>
          <w:bCs/>
          <w:sz w:val="22"/>
          <w:szCs w:val="22"/>
        </w:rPr>
        <w:t>analog</w:t>
      </w:r>
      <w:r w:rsidR="00BB5372" w:rsidRPr="008C6AEA">
        <w:rPr>
          <w:bCs/>
          <w:sz w:val="22"/>
          <w:szCs w:val="22"/>
        </w:rPr>
        <w:t>” circuitry.</w:t>
      </w:r>
    </w:p>
    <w:p w:rsidR="00BB5372" w:rsidRPr="008C6AEA" w:rsidRDefault="00BB5372" w:rsidP="00F13DFA">
      <w:pPr>
        <w:pStyle w:val="NormalWeb"/>
        <w:ind w:firstLine="720"/>
        <w:contextualSpacing/>
        <w:rPr>
          <w:bCs/>
          <w:sz w:val="22"/>
          <w:szCs w:val="22"/>
        </w:rPr>
      </w:pPr>
      <w:r w:rsidRPr="008C6AEA">
        <w:rPr>
          <w:bCs/>
          <w:sz w:val="22"/>
          <w:szCs w:val="22"/>
        </w:rPr>
        <w:t xml:space="preserve">The second part of the semester will emphasize </w:t>
      </w:r>
      <w:r w:rsidRPr="008C6AEA">
        <w:rPr>
          <w:b/>
          <w:bCs/>
          <w:sz w:val="22"/>
          <w:szCs w:val="22"/>
        </w:rPr>
        <w:t>digital</w:t>
      </w:r>
      <w:r w:rsidRPr="008C6AEA">
        <w:rPr>
          <w:bCs/>
          <w:sz w:val="22"/>
          <w:szCs w:val="22"/>
        </w:rPr>
        <w:t xml:space="preserve"> circuitry.  This includes subjects such as diodes, transistors, and integrated circuits (IC’s), and again, emphasis will be in applied, lab-based learning. </w:t>
      </w:r>
    </w:p>
    <w:p w:rsidR="000B3B28" w:rsidRPr="008C6AEA" w:rsidRDefault="00BB5372" w:rsidP="00F13DFA">
      <w:pPr>
        <w:pStyle w:val="NormalWeb"/>
        <w:ind w:firstLine="720"/>
        <w:contextualSpacing/>
        <w:rPr>
          <w:bCs/>
          <w:sz w:val="22"/>
          <w:szCs w:val="22"/>
        </w:rPr>
      </w:pPr>
      <w:r w:rsidRPr="008C6AEA">
        <w:rPr>
          <w:bCs/>
          <w:sz w:val="22"/>
          <w:szCs w:val="22"/>
        </w:rPr>
        <w:t xml:space="preserve">The final part of the semester is something you get the chance to help determine.  We will dedicate this portion of this class entirely to </w:t>
      </w:r>
      <w:r w:rsidRPr="008C6AEA">
        <w:rPr>
          <w:b/>
          <w:bCs/>
          <w:sz w:val="22"/>
          <w:szCs w:val="22"/>
        </w:rPr>
        <w:t>projects</w:t>
      </w:r>
      <w:r w:rsidRPr="008C6AEA">
        <w:rPr>
          <w:bCs/>
          <w:sz w:val="22"/>
          <w:szCs w:val="22"/>
        </w:rPr>
        <w:t>.  The more specific details for this part of the course will be given later in the semester. When working on your projects, you will get the opportunity to take what you’</w:t>
      </w:r>
      <w:r w:rsidR="007766A8" w:rsidRPr="008C6AEA">
        <w:rPr>
          <w:bCs/>
          <w:sz w:val="22"/>
          <w:szCs w:val="22"/>
        </w:rPr>
        <w:t xml:space="preserve">ve already </w:t>
      </w:r>
      <w:proofErr w:type="gramStart"/>
      <w:r w:rsidR="007766A8" w:rsidRPr="008C6AEA">
        <w:rPr>
          <w:bCs/>
          <w:sz w:val="22"/>
          <w:szCs w:val="22"/>
        </w:rPr>
        <w:t>learned, and</w:t>
      </w:r>
      <w:proofErr w:type="gramEnd"/>
      <w:r w:rsidR="007766A8" w:rsidRPr="008C6AEA">
        <w:rPr>
          <w:bCs/>
          <w:sz w:val="22"/>
          <w:szCs w:val="22"/>
        </w:rPr>
        <w:t xml:space="preserve"> use it to create something new!  Hopefully, this will be a rewarding part of the class, and allow you to trail-blaze into an area of electronics that is of </w:t>
      </w:r>
      <w:proofErr w:type="gramStart"/>
      <w:r w:rsidR="007766A8" w:rsidRPr="008C6AEA">
        <w:rPr>
          <w:bCs/>
          <w:sz w:val="22"/>
          <w:szCs w:val="22"/>
        </w:rPr>
        <w:t>particular interest</w:t>
      </w:r>
      <w:proofErr w:type="gramEnd"/>
      <w:r w:rsidR="007766A8" w:rsidRPr="008C6AEA">
        <w:rPr>
          <w:bCs/>
          <w:sz w:val="22"/>
          <w:szCs w:val="22"/>
        </w:rPr>
        <w:t xml:space="preserve"> to you.</w:t>
      </w:r>
    </w:p>
    <w:p w:rsidR="00633660" w:rsidRPr="008C6AEA" w:rsidRDefault="00633660" w:rsidP="00F13DFA">
      <w:pPr>
        <w:pStyle w:val="NormalWeb"/>
        <w:ind w:firstLine="720"/>
        <w:contextualSpacing/>
        <w:rPr>
          <w:bCs/>
          <w:sz w:val="22"/>
          <w:szCs w:val="22"/>
        </w:rPr>
      </w:pPr>
    </w:p>
    <w:p w:rsidR="004A7C20" w:rsidRPr="008C6AEA" w:rsidRDefault="004A7C20" w:rsidP="004A7C20">
      <w:pPr>
        <w:pStyle w:val="NormalWeb"/>
        <w:contextualSpacing/>
        <w:rPr>
          <w:bCs/>
          <w:sz w:val="22"/>
          <w:szCs w:val="22"/>
        </w:rPr>
      </w:pPr>
      <w:r w:rsidRPr="008C6AEA">
        <w:rPr>
          <w:b/>
          <w:bCs/>
          <w:sz w:val="22"/>
          <w:szCs w:val="22"/>
        </w:rPr>
        <w:t>Learning outcomes:</w:t>
      </w:r>
      <w:r w:rsidRPr="008C6AEA">
        <w:rPr>
          <w:bCs/>
          <w:sz w:val="22"/>
          <w:szCs w:val="22"/>
        </w:rPr>
        <w:t xml:space="preserve"> </w:t>
      </w:r>
    </w:p>
    <w:p w:rsidR="004A7C20" w:rsidRPr="008C6AEA" w:rsidRDefault="004A7C20" w:rsidP="004A7C20">
      <w:pPr>
        <w:pStyle w:val="NormalWeb"/>
        <w:numPr>
          <w:ilvl w:val="0"/>
          <w:numId w:val="1"/>
        </w:numPr>
        <w:contextualSpacing/>
        <w:rPr>
          <w:bCs/>
          <w:sz w:val="22"/>
          <w:szCs w:val="22"/>
        </w:rPr>
      </w:pPr>
      <w:r w:rsidRPr="008C6AEA">
        <w:rPr>
          <w:bCs/>
          <w:sz w:val="22"/>
          <w:szCs w:val="22"/>
        </w:rPr>
        <w:t>Integrate conceptual reasoning, critical thinking skills, mathematical skills, and principles to</w:t>
      </w:r>
      <w:r w:rsidR="00E615A6" w:rsidRPr="008C6AEA">
        <w:rPr>
          <w:bCs/>
          <w:sz w:val="22"/>
          <w:szCs w:val="22"/>
        </w:rPr>
        <w:t xml:space="preserve"> explain and solve problems related to</w:t>
      </w:r>
      <w:r w:rsidRPr="008C6AEA">
        <w:rPr>
          <w:bCs/>
          <w:sz w:val="22"/>
          <w:szCs w:val="22"/>
        </w:rPr>
        <w:t xml:space="preserve"> many different types of electric circuit designs covered in this course.  This </w:t>
      </w:r>
      <w:r w:rsidR="00E615A6" w:rsidRPr="008C6AEA">
        <w:rPr>
          <w:bCs/>
          <w:sz w:val="22"/>
          <w:szCs w:val="22"/>
        </w:rPr>
        <w:t>includes</w:t>
      </w:r>
      <w:r w:rsidRPr="008C6AEA">
        <w:rPr>
          <w:bCs/>
          <w:sz w:val="22"/>
          <w:szCs w:val="22"/>
        </w:rPr>
        <w:t xml:space="preserve"> </w:t>
      </w:r>
      <w:r w:rsidR="00E615A6" w:rsidRPr="008C6AEA">
        <w:rPr>
          <w:bCs/>
          <w:sz w:val="22"/>
          <w:szCs w:val="22"/>
        </w:rPr>
        <w:t xml:space="preserve">taking </w:t>
      </w:r>
      <w:r w:rsidRPr="008C6AEA">
        <w:rPr>
          <w:bCs/>
          <w:sz w:val="22"/>
          <w:szCs w:val="22"/>
        </w:rPr>
        <w:t>quizzes</w:t>
      </w:r>
      <w:r w:rsidR="00E615A6" w:rsidRPr="008C6AEA">
        <w:rPr>
          <w:bCs/>
          <w:sz w:val="22"/>
          <w:szCs w:val="22"/>
        </w:rPr>
        <w:t>, exams, turning in pre-lab exercises, and in the laboratory through exercises where you successfully construct many different electronic circuits.</w:t>
      </w:r>
    </w:p>
    <w:p w:rsidR="00E615A6" w:rsidRPr="008C6AEA" w:rsidRDefault="00E615A6" w:rsidP="004A7C20">
      <w:pPr>
        <w:pStyle w:val="NormalWeb"/>
        <w:numPr>
          <w:ilvl w:val="0"/>
          <w:numId w:val="1"/>
        </w:numPr>
        <w:contextualSpacing/>
        <w:rPr>
          <w:bCs/>
          <w:sz w:val="22"/>
          <w:szCs w:val="22"/>
        </w:rPr>
      </w:pPr>
      <w:r w:rsidRPr="008C6AEA">
        <w:rPr>
          <w:bCs/>
          <w:sz w:val="22"/>
          <w:szCs w:val="22"/>
        </w:rPr>
        <w:t>Investigate experimentally by identifying how to create functioning circuits.  Also, you will use the circuits to make measurements, collect reliable data, analyze results, and draw justifiable conclusions.  Labs reports</w:t>
      </w:r>
      <w:r w:rsidR="00411EBA" w:rsidRPr="008C6AEA">
        <w:rPr>
          <w:bCs/>
          <w:sz w:val="22"/>
          <w:szCs w:val="22"/>
        </w:rPr>
        <w:t xml:space="preserve"> and worksheet will be completed to satisfy this outcome.</w:t>
      </w:r>
    </w:p>
    <w:p w:rsidR="00411EBA" w:rsidRPr="008C6AEA" w:rsidRDefault="00411EBA" w:rsidP="004A7C20">
      <w:pPr>
        <w:pStyle w:val="NormalWeb"/>
        <w:numPr>
          <w:ilvl w:val="0"/>
          <w:numId w:val="1"/>
        </w:numPr>
        <w:contextualSpacing/>
        <w:rPr>
          <w:bCs/>
          <w:sz w:val="22"/>
          <w:szCs w:val="22"/>
        </w:rPr>
      </w:pPr>
      <w:r w:rsidRPr="008C6AEA">
        <w:rPr>
          <w:bCs/>
          <w:sz w:val="22"/>
          <w:szCs w:val="22"/>
        </w:rPr>
        <w:t xml:space="preserve">Communicate effectively by clearly writing out </w:t>
      </w:r>
      <w:r w:rsidR="005763E2" w:rsidRPr="008C6AEA">
        <w:rPr>
          <w:bCs/>
          <w:sz w:val="22"/>
          <w:szCs w:val="22"/>
        </w:rPr>
        <w:t xml:space="preserve">an </w:t>
      </w:r>
      <w:r w:rsidRPr="008C6AEA">
        <w:rPr>
          <w:bCs/>
          <w:sz w:val="22"/>
          <w:szCs w:val="22"/>
        </w:rPr>
        <w:t xml:space="preserve">explanation of how and why your circuits operate, and in some cases why your circuits may not be performing as you may have expected prior to construction.  Justifiable conclusions about circuit performance should be </w:t>
      </w:r>
      <w:proofErr w:type="gramStart"/>
      <w:r w:rsidRPr="008C6AEA">
        <w:rPr>
          <w:bCs/>
          <w:sz w:val="22"/>
          <w:szCs w:val="22"/>
        </w:rPr>
        <w:t>drawn, and</w:t>
      </w:r>
      <w:proofErr w:type="gramEnd"/>
      <w:r w:rsidRPr="008C6AEA">
        <w:rPr>
          <w:bCs/>
          <w:sz w:val="22"/>
          <w:szCs w:val="22"/>
        </w:rPr>
        <w:t xml:space="preserve"> explained in lab reports.  </w:t>
      </w:r>
    </w:p>
    <w:p w:rsidR="00411EBA" w:rsidRPr="008C6AEA" w:rsidRDefault="00411EBA" w:rsidP="00411EBA">
      <w:pPr>
        <w:pStyle w:val="NormalWeb"/>
        <w:ind w:left="720"/>
        <w:contextualSpacing/>
        <w:rPr>
          <w:bCs/>
          <w:sz w:val="22"/>
          <w:szCs w:val="22"/>
        </w:rPr>
      </w:pPr>
      <w:r w:rsidRPr="008C6AEA">
        <w:rPr>
          <w:bCs/>
          <w:sz w:val="22"/>
          <w:szCs w:val="22"/>
        </w:rPr>
        <w:t xml:space="preserve">Effective communication will also occur when you design and build your own circuit, as a lab project. </w:t>
      </w:r>
      <w:r w:rsidR="00575477" w:rsidRPr="008C6AEA">
        <w:rPr>
          <w:bCs/>
          <w:sz w:val="22"/>
          <w:szCs w:val="22"/>
        </w:rPr>
        <w:t>(More information under “Projects” below).</w:t>
      </w:r>
    </w:p>
    <w:p w:rsidR="00BA7431" w:rsidRPr="008C6AEA" w:rsidRDefault="00BA7431" w:rsidP="00F13DFA">
      <w:pPr>
        <w:pStyle w:val="NormalWeb"/>
        <w:ind w:firstLine="720"/>
        <w:contextualSpacing/>
        <w:rPr>
          <w:bCs/>
          <w:sz w:val="22"/>
          <w:szCs w:val="22"/>
        </w:rPr>
      </w:pPr>
    </w:p>
    <w:p w:rsidR="00502982" w:rsidRPr="008C6AEA" w:rsidRDefault="00502982" w:rsidP="007B0A16">
      <w:pPr>
        <w:pStyle w:val="NormalWeb"/>
        <w:rPr>
          <w:sz w:val="22"/>
          <w:szCs w:val="22"/>
        </w:rPr>
      </w:pPr>
      <w:r w:rsidRPr="008C6AEA">
        <w:rPr>
          <w:b/>
          <w:bCs/>
          <w:sz w:val="22"/>
          <w:szCs w:val="22"/>
        </w:rPr>
        <w:t>D2L</w:t>
      </w:r>
      <w:r w:rsidR="007B0A16" w:rsidRPr="008C6AEA">
        <w:rPr>
          <w:b/>
          <w:bCs/>
          <w:sz w:val="22"/>
          <w:szCs w:val="22"/>
        </w:rPr>
        <w:t>:</w:t>
      </w:r>
      <w:r w:rsidRPr="008C6AEA">
        <w:rPr>
          <w:sz w:val="22"/>
          <w:szCs w:val="22"/>
        </w:rPr>
        <w:t xml:space="preserve">  A great deal of information about this course will be posted on D2L.  Some of these items: grades, some lecture notes, deviations from the course calendar, </w:t>
      </w:r>
      <w:proofErr w:type="gramStart"/>
      <w:r w:rsidRPr="008C6AEA">
        <w:rPr>
          <w:sz w:val="22"/>
          <w:szCs w:val="22"/>
        </w:rPr>
        <w:t>etc..</w:t>
      </w:r>
      <w:proofErr w:type="gramEnd"/>
    </w:p>
    <w:p w:rsidR="007B0A16" w:rsidRPr="008C6AEA" w:rsidRDefault="00502982" w:rsidP="007B0A16">
      <w:pPr>
        <w:pStyle w:val="NormalWeb"/>
        <w:rPr>
          <w:sz w:val="22"/>
          <w:szCs w:val="22"/>
        </w:rPr>
      </w:pPr>
      <w:r w:rsidRPr="008C6AEA">
        <w:rPr>
          <w:b/>
          <w:bCs/>
          <w:sz w:val="22"/>
          <w:szCs w:val="22"/>
        </w:rPr>
        <w:t>E-mail:</w:t>
      </w:r>
      <w:r w:rsidRPr="008C6AEA">
        <w:rPr>
          <w:sz w:val="22"/>
          <w:szCs w:val="22"/>
        </w:rPr>
        <w:t xml:space="preserve">  Any </w:t>
      </w:r>
      <w:r w:rsidR="007B0A16" w:rsidRPr="008C6AEA">
        <w:rPr>
          <w:sz w:val="22"/>
          <w:szCs w:val="22"/>
        </w:rPr>
        <w:t xml:space="preserve">notices to the class will be sent via e-mail, so it is a good idea to check your UWSP e-mail regularly. </w:t>
      </w:r>
    </w:p>
    <w:p w:rsidR="007B0A16" w:rsidRPr="008C6AEA" w:rsidRDefault="007B0A16" w:rsidP="007B0A16">
      <w:pPr>
        <w:pStyle w:val="NormalWeb"/>
        <w:rPr>
          <w:sz w:val="22"/>
          <w:szCs w:val="22"/>
        </w:rPr>
      </w:pPr>
      <w:r w:rsidRPr="008C6AEA">
        <w:rPr>
          <w:b/>
          <w:bCs/>
          <w:sz w:val="22"/>
          <w:szCs w:val="22"/>
        </w:rPr>
        <w:t xml:space="preserve">Grading: </w:t>
      </w:r>
      <w:r w:rsidRPr="008C6AEA">
        <w:rPr>
          <w:sz w:val="22"/>
          <w:szCs w:val="22"/>
        </w:rPr>
        <w:t xml:space="preserve">Grades are calculated based on the scores of quizzes, lab worksheets, and exams.  The final percent grade will be calculated as follows: </w:t>
      </w:r>
    </w:p>
    <w:p w:rsidR="007B0A16" w:rsidRDefault="007B0A16" w:rsidP="007B0A16">
      <w:pPr>
        <w:pStyle w:val="NormalWeb"/>
        <w:rPr>
          <w:sz w:val="22"/>
          <w:szCs w:val="22"/>
        </w:rPr>
      </w:pPr>
      <w:r w:rsidRPr="008C6AEA">
        <w:rPr>
          <w:sz w:val="22"/>
          <w:szCs w:val="22"/>
        </w:rPr>
        <w:t>final grade percentage = (your quiz points)</w:t>
      </w:r>
      <w:proofErr w:type="gramStart"/>
      <w:r w:rsidRPr="008C6AEA">
        <w:rPr>
          <w:sz w:val="22"/>
          <w:szCs w:val="22"/>
        </w:rPr>
        <w:t>/(</w:t>
      </w:r>
      <w:proofErr w:type="gramEnd"/>
      <w:r w:rsidRPr="008C6AEA">
        <w:rPr>
          <w:sz w:val="22"/>
          <w:szCs w:val="22"/>
        </w:rPr>
        <w:t xml:space="preserve">possible quiz points)*20% + (your lab points)/(possible lab points)*40% + (your exam points)/(possible exam points)*40% </w:t>
      </w:r>
    </w:p>
    <w:p w:rsidR="008C6AEA" w:rsidRDefault="008C6AEA" w:rsidP="007B0A16">
      <w:pPr>
        <w:pStyle w:val="NormalWeb"/>
        <w:rPr>
          <w:sz w:val="22"/>
          <w:szCs w:val="22"/>
        </w:rPr>
      </w:pPr>
    </w:p>
    <w:p w:rsidR="008C6AEA" w:rsidRDefault="008C6AEA" w:rsidP="007B0A16">
      <w:pPr>
        <w:pStyle w:val="NormalWeb"/>
        <w:rPr>
          <w:sz w:val="22"/>
          <w:szCs w:val="22"/>
        </w:rPr>
      </w:pPr>
    </w:p>
    <w:p w:rsidR="008C6AEA" w:rsidRPr="008C6AEA" w:rsidRDefault="008C6AEA" w:rsidP="007B0A16">
      <w:pPr>
        <w:pStyle w:val="NormalWeb"/>
        <w:rPr>
          <w:sz w:val="22"/>
          <w:szCs w:val="22"/>
        </w:rPr>
      </w:pPr>
    </w:p>
    <w:p w:rsidR="007B0A16" w:rsidRPr="008C6AEA" w:rsidRDefault="007B0A16" w:rsidP="007B0A16">
      <w:pPr>
        <w:pStyle w:val="NormalWeb"/>
        <w:rPr>
          <w:sz w:val="22"/>
          <w:szCs w:val="22"/>
        </w:rPr>
      </w:pPr>
      <w:r w:rsidRPr="008C6AEA">
        <w:rPr>
          <w:sz w:val="22"/>
          <w:szCs w:val="22"/>
        </w:rPr>
        <w:lastRenderedPageBreak/>
        <w:t xml:space="preserve">Letter grades are determined by calculating the final grade percentage (see above), and then using the table shown below. For example, if a student's final grade percentage is 89.8%, the student's letter grade is a B+. </w:t>
      </w:r>
    </w:p>
    <w:tbl>
      <w:tblPr>
        <w:tblW w:w="2880" w:type="dxa"/>
        <w:jc w:val="center"/>
        <w:tblCellMar>
          <w:top w:w="45" w:type="dxa"/>
          <w:left w:w="45" w:type="dxa"/>
          <w:bottom w:w="45" w:type="dxa"/>
          <w:right w:w="45" w:type="dxa"/>
        </w:tblCellMar>
        <w:tblLook w:val="0000" w:firstRow="0" w:lastRow="0" w:firstColumn="0" w:lastColumn="0" w:noHBand="0" w:noVBand="0"/>
      </w:tblPr>
      <w:tblGrid>
        <w:gridCol w:w="589"/>
        <w:gridCol w:w="2291"/>
      </w:tblGrid>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A</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94.0%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A-</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90.0%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B+</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86.0%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B</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83.0%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B-</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80.0%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C+</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76.0%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C</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73.0%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C-</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70.0%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D</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60.0% or higher</w:t>
            </w:r>
          </w:p>
        </w:tc>
      </w:tr>
      <w:tr w:rsidR="007B0A16" w:rsidRPr="008C6AEA">
        <w:trPr>
          <w:jc w:val="center"/>
        </w:trPr>
        <w:tc>
          <w:tcPr>
            <w:tcW w:w="525"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F</w:t>
            </w:r>
          </w:p>
        </w:tc>
        <w:tc>
          <w:tcPr>
            <w:tcW w:w="2040" w:type="dxa"/>
            <w:tcBorders>
              <w:top w:val="nil"/>
              <w:left w:val="nil"/>
              <w:bottom w:val="nil"/>
              <w:right w:val="nil"/>
            </w:tcBorders>
            <w:shd w:val="clear" w:color="auto" w:fill="auto"/>
            <w:vAlign w:val="center"/>
          </w:tcPr>
          <w:p w:rsidR="007B0A16" w:rsidRPr="008C6AEA" w:rsidRDefault="007B0A16">
            <w:pPr>
              <w:rPr>
                <w:sz w:val="22"/>
                <w:szCs w:val="22"/>
              </w:rPr>
            </w:pPr>
            <w:r w:rsidRPr="008C6AEA">
              <w:rPr>
                <w:sz w:val="22"/>
                <w:szCs w:val="22"/>
              </w:rPr>
              <w:t>Less than 60%</w:t>
            </w:r>
          </w:p>
        </w:tc>
      </w:tr>
    </w:tbl>
    <w:p w:rsidR="007B0A16" w:rsidRPr="008C6AEA" w:rsidRDefault="007B0A16" w:rsidP="007B0A16">
      <w:pPr>
        <w:pStyle w:val="NormalWeb"/>
        <w:rPr>
          <w:sz w:val="22"/>
          <w:szCs w:val="22"/>
        </w:rPr>
      </w:pPr>
      <w:r w:rsidRPr="008C6AEA">
        <w:rPr>
          <w:sz w:val="22"/>
          <w:szCs w:val="22"/>
        </w:rPr>
        <w:t xml:space="preserve">It is anticipated that the number of points for the various parts of the course will be roughly as follows: </w:t>
      </w:r>
    </w:p>
    <w:tbl>
      <w:tblPr>
        <w:tblW w:w="16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785"/>
        <w:gridCol w:w="1985"/>
      </w:tblGrid>
      <w:tr w:rsidR="007B0A16" w:rsidRPr="008C6AEA">
        <w:trPr>
          <w:jc w:val="center"/>
        </w:trPr>
        <w:tc>
          <w:tcPr>
            <w:tcW w:w="8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7B0A16" w:rsidRPr="008C6AEA" w:rsidRDefault="007B0A16">
            <w:pPr>
              <w:rPr>
                <w:sz w:val="22"/>
                <w:szCs w:val="22"/>
              </w:rPr>
            </w:pPr>
            <w:r w:rsidRPr="008C6AEA">
              <w:rPr>
                <w:sz w:val="22"/>
                <w:szCs w:val="22"/>
              </w:rPr>
              <w:t>Quizzes:</w:t>
            </w:r>
          </w:p>
        </w:tc>
        <w:tc>
          <w:tcPr>
            <w:tcW w:w="30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7B0A16" w:rsidRPr="008C6AEA" w:rsidRDefault="007B0A16">
            <w:pPr>
              <w:rPr>
                <w:sz w:val="22"/>
                <w:szCs w:val="22"/>
              </w:rPr>
            </w:pPr>
            <w:r w:rsidRPr="008C6AEA">
              <w:rPr>
                <w:sz w:val="22"/>
                <w:szCs w:val="22"/>
              </w:rPr>
              <w:t> 7 x 10 points = 70 total points</w:t>
            </w:r>
          </w:p>
        </w:tc>
      </w:tr>
      <w:tr w:rsidR="007B0A16" w:rsidRPr="008C6AEA">
        <w:trPr>
          <w:jc w:val="center"/>
        </w:trPr>
        <w:tc>
          <w:tcPr>
            <w:tcW w:w="8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7B0A16" w:rsidRPr="008C6AEA" w:rsidRDefault="007B0A16">
            <w:pPr>
              <w:rPr>
                <w:sz w:val="22"/>
                <w:szCs w:val="22"/>
              </w:rPr>
            </w:pPr>
            <w:r w:rsidRPr="008C6AEA">
              <w:rPr>
                <w:sz w:val="22"/>
                <w:szCs w:val="22"/>
              </w:rPr>
              <w:t>Exams:</w:t>
            </w:r>
          </w:p>
        </w:tc>
        <w:tc>
          <w:tcPr>
            <w:tcW w:w="30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7B0A16" w:rsidRPr="008C6AEA" w:rsidRDefault="007B0A16">
            <w:pPr>
              <w:rPr>
                <w:sz w:val="22"/>
                <w:szCs w:val="22"/>
              </w:rPr>
            </w:pPr>
            <w:r w:rsidRPr="008C6AEA">
              <w:rPr>
                <w:sz w:val="22"/>
                <w:szCs w:val="22"/>
              </w:rPr>
              <w:t> 4 x 30 points = 120 total points</w:t>
            </w:r>
          </w:p>
        </w:tc>
      </w:tr>
      <w:tr w:rsidR="007B0A16" w:rsidRPr="008C6AEA">
        <w:trPr>
          <w:jc w:val="center"/>
        </w:trPr>
        <w:tc>
          <w:tcPr>
            <w:tcW w:w="8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7B0A16" w:rsidRPr="008C6AEA" w:rsidRDefault="007B0A16">
            <w:pPr>
              <w:rPr>
                <w:sz w:val="22"/>
                <w:szCs w:val="22"/>
              </w:rPr>
            </w:pPr>
            <w:r w:rsidRPr="008C6AEA">
              <w:rPr>
                <w:sz w:val="22"/>
                <w:szCs w:val="22"/>
              </w:rPr>
              <w:t>Labs:</w:t>
            </w:r>
          </w:p>
        </w:tc>
        <w:tc>
          <w:tcPr>
            <w:tcW w:w="30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7B0A16" w:rsidRPr="008C6AEA" w:rsidRDefault="006D1A93">
            <w:pPr>
              <w:rPr>
                <w:sz w:val="22"/>
                <w:szCs w:val="22"/>
              </w:rPr>
            </w:pPr>
            <w:r w:rsidRPr="008C6AEA">
              <w:rPr>
                <w:sz w:val="22"/>
                <w:szCs w:val="22"/>
              </w:rPr>
              <w:t> 10 x 12</w:t>
            </w:r>
            <w:r w:rsidR="007B0A16" w:rsidRPr="008C6AEA">
              <w:rPr>
                <w:sz w:val="22"/>
                <w:szCs w:val="22"/>
              </w:rPr>
              <w:t xml:space="preserve"> points = 120 total points</w:t>
            </w:r>
          </w:p>
        </w:tc>
      </w:tr>
    </w:tbl>
    <w:p w:rsidR="007B0A16" w:rsidRPr="008C6AEA" w:rsidRDefault="007B0A16" w:rsidP="007B0A16">
      <w:pPr>
        <w:pStyle w:val="NormalWeb"/>
        <w:rPr>
          <w:sz w:val="22"/>
          <w:szCs w:val="22"/>
        </w:rPr>
      </w:pPr>
      <w:r w:rsidRPr="008C6AEA">
        <w:rPr>
          <w:b/>
          <w:bCs/>
          <w:sz w:val="22"/>
          <w:szCs w:val="22"/>
        </w:rPr>
        <w:t xml:space="preserve">Homework:  </w:t>
      </w:r>
      <w:r w:rsidRPr="008C6AEA">
        <w:rPr>
          <w:sz w:val="22"/>
          <w:szCs w:val="22"/>
        </w:rPr>
        <w:t xml:space="preserve">Although assigned homework problems are not collected or graded, answering the questions at the end of each chapter should help increase your scores on quizzes and exams.  The answers to the odd-numbered questions are given in the back of your textbook.  Discuss any difficulties you have answering these questions with the instructor during office hours or, if there is time, during your lab session.  Another great way to review the course material is to take the review quizzes on the textbook website:  </w:t>
      </w:r>
      <w:hyperlink r:id="rId7" w:history="1">
        <w:r w:rsidRPr="008C6AEA">
          <w:rPr>
            <w:rStyle w:val="Hyperlink"/>
            <w:sz w:val="22"/>
            <w:szCs w:val="22"/>
          </w:rPr>
          <w:t>http://wps.prenhall.com/chet_cook_electech_2</w:t>
        </w:r>
      </w:hyperlink>
      <w:r w:rsidRPr="008C6AEA">
        <w:rPr>
          <w:sz w:val="22"/>
          <w:szCs w:val="22"/>
        </w:rPr>
        <w:t xml:space="preserve">.  From the pull-down menu in the upper-left portion of the browser window, select the chapter you wish to review; and then select the type of questions you wish to be asked.  When you are finished answering the questions, you can submit the quiz for immediate grading and feedback.  Although these practice quizzes are a great way to review, please do </w:t>
      </w:r>
      <w:r w:rsidRPr="008C6AEA">
        <w:rPr>
          <w:sz w:val="22"/>
          <w:szCs w:val="22"/>
          <w:u w:val="single"/>
        </w:rPr>
        <w:t>not</w:t>
      </w:r>
      <w:r w:rsidRPr="008C6AEA">
        <w:rPr>
          <w:sz w:val="22"/>
          <w:szCs w:val="22"/>
        </w:rPr>
        <w:t xml:space="preserve"> e-mail the results to your instructor. </w:t>
      </w:r>
    </w:p>
    <w:p w:rsidR="000C5BC0" w:rsidRPr="008C6AEA" w:rsidRDefault="000C5BC0" w:rsidP="000C5BC0">
      <w:pPr>
        <w:pStyle w:val="NormalWeb"/>
        <w:rPr>
          <w:sz w:val="22"/>
          <w:szCs w:val="22"/>
        </w:rPr>
      </w:pPr>
      <w:r w:rsidRPr="008C6AEA">
        <w:rPr>
          <w:b/>
          <w:bCs/>
          <w:sz w:val="22"/>
          <w:szCs w:val="22"/>
        </w:rPr>
        <w:t>Exams:</w:t>
      </w:r>
      <w:r w:rsidRPr="008C6AEA">
        <w:rPr>
          <w:sz w:val="22"/>
          <w:szCs w:val="22"/>
        </w:rPr>
        <w:t xml:space="preserve"> The</w:t>
      </w:r>
      <w:r w:rsidR="009A1F18" w:rsidRPr="008C6AEA">
        <w:rPr>
          <w:sz w:val="22"/>
          <w:szCs w:val="22"/>
        </w:rPr>
        <w:t xml:space="preserve"> weeks of the three written exams are on the course schedule (The exact dates are tentative)</w:t>
      </w:r>
      <w:r w:rsidRPr="008C6AEA">
        <w:rPr>
          <w:sz w:val="22"/>
          <w:szCs w:val="22"/>
        </w:rPr>
        <w:t xml:space="preserve">. You should bring a basic scientific calculator, pencil, and eraser to the exams.  You should not bring any notes or books.  Make-up exams are possible at the instructor's discretion. </w:t>
      </w:r>
      <w:r w:rsidR="009A1F18" w:rsidRPr="008C6AEA">
        <w:rPr>
          <w:sz w:val="22"/>
          <w:szCs w:val="22"/>
        </w:rPr>
        <w:t>(Note:  There is no final exam.  Instead, your project presentation counts as your final exam.)</w:t>
      </w:r>
    </w:p>
    <w:p w:rsidR="000C5BC0" w:rsidRPr="008C6AEA" w:rsidRDefault="000C5BC0" w:rsidP="007B0A16">
      <w:pPr>
        <w:pStyle w:val="NormalWeb"/>
        <w:rPr>
          <w:b/>
          <w:bCs/>
          <w:sz w:val="22"/>
          <w:szCs w:val="22"/>
        </w:rPr>
      </w:pPr>
    </w:p>
    <w:p w:rsidR="006D1A93" w:rsidRPr="008C6AEA" w:rsidRDefault="007B0A16" w:rsidP="007B0A16">
      <w:pPr>
        <w:pStyle w:val="NormalWeb"/>
        <w:rPr>
          <w:sz w:val="22"/>
          <w:szCs w:val="22"/>
        </w:rPr>
      </w:pPr>
      <w:r w:rsidRPr="008C6AEA">
        <w:rPr>
          <w:b/>
          <w:bCs/>
          <w:sz w:val="22"/>
          <w:szCs w:val="22"/>
        </w:rPr>
        <w:t xml:space="preserve">Laboratory: </w:t>
      </w:r>
      <w:r w:rsidRPr="008C6AEA">
        <w:rPr>
          <w:sz w:val="22"/>
          <w:szCs w:val="22"/>
        </w:rPr>
        <w:t>There is no lab manual for this course; instead, you will be given lab handouts each week</w:t>
      </w:r>
      <w:r w:rsidRPr="008C6AEA">
        <w:rPr>
          <w:b/>
          <w:bCs/>
          <w:sz w:val="22"/>
          <w:szCs w:val="22"/>
        </w:rPr>
        <w:t>.</w:t>
      </w:r>
      <w:r w:rsidRPr="008C6AEA">
        <w:rPr>
          <w:sz w:val="22"/>
          <w:szCs w:val="22"/>
        </w:rPr>
        <w:t> </w:t>
      </w:r>
      <w:r w:rsidR="00407E4E" w:rsidRPr="008C6AEA">
        <w:rPr>
          <w:sz w:val="22"/>
          <w:szCs w:val="22"/>
        </w:rPr>
        <w:t xml:space="preserve"> Occasionally the lab handouts refer to figures from the textbook.  The textbook is also a </w:t>
      </w:r>
      <w:r w:rsidR="00407E4E" w:rsidRPr="008C6AEA">
        <w:rPr>
          <w:sz w:val="22"/>
          <w:szCs w:val="22"/>
        </w:rPr>
        <w:lastRenderedPageBreak/>
        <w:t xml:space="preserve">valuable reference, and (even though it’s a heavy book) it’s recommended that you bring a textbook with you to lab. </w:t>
      </w:r>
      <w:r w:rsidRPr="008C6AEA">
        <w:rPr>
          <w:sz w:val="22"/>
          <w:szCs w:val="22"/>
        </w:rPr>
        <w:t xml:space="preserve"> </w:t>
      </w:r>
      <w:r w:rsidR="006D1A93" w:rsidRPr="008C6AEA">
        <w:rPr>
          <w:sz w:val="22"/>
          <w:szCs w:val="22"/>
        </w:rPr>
        <w:t>Pre</w:t>
      </w:r>
      <w:r w:rsidR="007C1E4C" w:rsidRPr="008C6AEA">
        <w:rPr>
          <w:sz w:val="22"/>
          <w:szCs w:val="22"/>
        </w:rPr>
        <w:t>-lab handouts will also be assigned as part of each</w:t>
      </w:r>
      <w:r w:rsidR="006D1A93" w:rsidRPr="008C6AEA">
        <w:rPr>
          <w:sz w:val="22"/>
          <w:szCs w:val="22"/>
        </w:rPr>
        <w:t xml:space="preserve"> lab.  Pre-lab handouts are provided to familiarize you with concepts, and circuit operation for the experiments you will conduct in the laboratory.  As part of the pre-labs, you will be tasked with simulating circuits, and conduct exercises, and answer questions about circuit operations.  C</w:t>
      </w:r>
      <w:r w:rsidRPr="008C6AEA">
        <w:rPr>
          <w:sz w:val="22"/>
          <w:szCs w:val="22"/>
        </w:rPr>
        <w:t>omplete</w:t>
      </w:r>
      <w:r w:rsidR="006D1A93" w:rsidRPr="008C6AEA">
        <w:rPr>
          <w:sz w:val="22"/>
          <w:szCs w:val="22"/>
        </w:rPr>
        <w:t xml:space="preserve">d pre-lab </w:t>
      </w:r>
      <w:r w:rsidR="006D1A93" w:rsidRPr="008C6AEA">
        <w:rPr>
          <w:b/>
          <w:sz w:val="22"/>
          <w:szCs w:val="22"/>
        </w:rPr>
        <w:t>and</w:t>
      </w:r>
      <w:r w:rsidR="006D1A93" w:rsidRPr="008C6AEA">
        <w:rPr>
          <w:sz w:val="22"/>
          <w:szCs w:val="22"/>
        </w:rPr>
        <w:t xml:space="preserve"> lab worksheets should</w:t>
      </w:r>
      <w:r w:rsidRPr="008C6AEA">
        <w:rPr>
          <w:sz w:val="22"/>
          <w:szCs w:val="22"/>
        </w:rPr>
        <w:t xml:space="preserve"> be turned in for grading at the end of each lab</w:t>
      </w:r>
      <w:r w:rsidR="006D1A93" w:rsidRPr="008C6AEA">
        <w:rPr>
          <w:sz w:val="22"/>
          <w:szCs w:val="22"/>
        </w:rPr>
        <w:t xml:space="preserve">oratory session </w:t>
      </w:r>
    </w:p>
    <w:p w:rsidR="006D5FA9" w:rsidRPr="008C6AEA" w:rsidRDefault="006D5FA9" w:rsidP="006D5FA9">
      <w:pPr>
        <w:pStyle w:val="NormalWeb"/>
        <w:ind w:left="720"/>
        <w:rPr>
          <w:bCs/>
          <w:sz w:val="22"/>
          <w:szCs w:val="22"/>
        </w:rPr>
      </w:pPr>
      <w:r w:rsidRPr="008C6AEA">
        <w:rPr>
          <w:b/>
          <w:bCs/>
          <w:sz w:val="22"/>
          <w:szCs w:val="22"/>
        </w:rPr>
        <w:t>Pre-Labs:</w:t>
      </w:r>
      <w:r w:rsidRPr="008C6AEA">
        <w:rPr>
          <w:bCs/>
          <w:sz w:val="22"/>
          <w:szCs w:val="22"/>
        </w:rPr>
        <w:t xml:space="preserve"> You will be given a pre-lab worksheet prior to each lab.  This worksheet is designed to get you thinking about the concepts that the lab will cover and is to be completed prior to coming to lab.  They will often require the use of simulator software that is available through the following website: </w:t>
      </w:r>
      <w:hyperlink r:id="rId8" w:history="1">
        <w:r w:rsidRPr="008C6AEA">
          <w:rPr>
            <w:rStyle w:val="Hyperlink"/>
            <w:bCs/>
            <w:color w:val="auto"/>
            <w:sz w:val="22"/>
            <w:szCs w:val="22"/>
          </w:rPr>
          <w:t>http://www.falstad.com/circuit/</w:t>
        </w:r>
      </w:hyperlink>
      <w:r w:rsidRPr="008C6AEA">
        <w:rPr>
          <w:bCs/>
          <w:sz w:val="22"/>
          <w:szCs w:val="22"/>
        </w:rPr>
        <w:t xml:space="preserve">.  You can download a stand-alone version if you prefer to work offline.  The software requires Java-Script to be installed on the computer, which is available on all standard campus load computers. </w:t>
      </w:r>
      <w:r w:rsidR="007C1E4C" w:rsidRPr="008C6AEA">
        <w:rPr>
          <w:bCs/>
          <w:sz w:val="22"/>
          <w:szCs w:val="22"/>
        </w:rPr>
        <w:t>(Computers are not available in the laboratory room, so you will need to set aside time outside of the classroom to complete the pre-lab.)</w:t>
      </w:r>
      <w:r w:rsidRPr="008C6AEA">
        <w:rPr>
          <w:bCs/>
          <w:sz w:val="22"/>
          <w:szCs w:val="22"/>
        </w:rPr>
        <w:t xml:space="preserve"> A good set of directions to use this software can be found at </w:t>
      </w:r>
      <w:hyperlink r:id="rId9" w:history="1">
        <w:r w:rsidRPr="008C6AEA">
          <w:rPr>
            <w:rStyle w:val="Hyperlink"/>
            <w:bCs/>
            <w:color w:val="auto"/>
            <w:sz w:val="22"/>
            <w:szCs w:val="22"/>
          </w:rPr>
          <w:t>http://www.falstad.com/circuit/directions.html</w:t>
        </w:r>
      </w:hyperlink>
      <w:r w:rsidRPr="008C6AEA">
        <w:rPr>
          <w:bCs/>
          <w:sz w:val="22"/>
          <w:szCs w:val="22"/>
        </w:rPr>
        <w:t>.</w:t>
      </w:r>
    </w:p>
    <w:p w:rsidR="006D5FA9" w:rsidRPr="008C6AEA" w:rsidRDefault="00575477" w:rsidP="007B0A16">
      <w:pPr>
        <w:pStyle w:val="NormalWeb"/>
        <w:rPr>
          <w:sz w:val="22"/>
          <w:szCs w:val="22"/>
        </w:rPr>
      </w:pPr>
      <w:r w:rsidRPr="008C6AEA">
        <w:rPr>
          <w:b/>
          <w:sz w:val="22"/>
          <w:szCs w:val="22"/>
        </w:rPr>
        <w:t>One</w:t>
      </w:r>
      <w:r w:rsidRPr="008C6AEA">
        <w:rPr>
          <w:sz w:val="22"/>
          <w:szCs w:val="22"/>
        </w:rPr>
        <w:t xml:space="preserve"> of the labs this semester will be selected as a </w:t>
      </w:r>
      <w:r w:rsidRPr="008C6AEA">
        <w:rPr>
          <w:b/>
          <w:sz w:val="22"/>
          <w:szCs w:val="22"/>
        </w:rPr>
        <w:t>formal lab report</w:t>
      </w:r>
      <w:r w:rsidRPr="008C6AEA">
        <w:rPr>
          <w:sz w:val="22"/>
          <w:szCs w:val="22"/>
        </w:rPr>
        <w:t>, that will be typed. This piece of writing should be articulate, grammatically correct, organized, and should include; references (example: from the Textbook), evidence (data) and supported ideas.</w:t>
      </w:r>
    </w:p>
    <w:p w:rsidR="007B0A16" w:rsidRPr="008C6AEA" w:rsidRDefault="007B0A16" w:rsidP="007B0A16">
      <w:pPr>
        <w:pStyle w:val="NormalWeb"/>
        <w:rPr>
          <w:sz w:val="22"/>
          <w:szCs w:val="22"/>
        </w:rPr>
      </w:pPr>
      <w:r w:rsidRPr="008C6AEA">
        <w:rPr>
          <w:sz w:val="22"/>
          <w:szCs w:val="22"/>
        </w:rPr>
        <w:t xml:space="preserve">Although the timetable lists the course as </w:t>
      </w:r>
      <w:r w:rsidR="00841BB3" w:rsidRPr="008C6AEA">
        <w:rPr>
          <w:sz w:val="22"/>
          <w:szCs w:val="22"/>
        </w:rPr>
        <w:t>having three separate hours</w:t>
      </w:r>
      <w:r w:rsidRPr="008C6AEA">
        <w:rPr>
          <w:sz w:val="22"/>
          <w:szCs w:val="22"/>
        </w:rPr>
        <w:t xml:space="preserve"> of lecture and </w:t>
      </w:r>
      <w:r w:rsidR="00841BB3" w:rsidRPr="008C6AEA">
        <w:rPr>
          <w:sz w:val="22"/>
          <w:szCs w:val="22"/>
        </w:rPr>
        <w:t xml:space="preserve">one </w:t>
      </w:r>
      <w:proofErr w:type="gramStart"/>
      <w:r w:rsidR="00841BB3" w:rsidRPr="008C6AEA">
        <w:rPr>
          <w:sz w:val="22"/>
          <w:szCs w:val="22"/>
        </w:rPr>
        <w:t>three hour</w:t>
      </w:r>
      <w:proofErr w:type="gramEnd"/>
      <w:r w:rsidR="00841BB3" w:rsidRPr="008C6AEA">
        <w:rPr>
          <w:sz w:val="22"/>
          <w:szCs w:val="22"/>
        </w:rPr>
        <w:t xml:space="preserve"> lab per week</w:t>
      </w:r>
      <w:r w:rsidRPr="008C6AEA">
        <w:rPr>
          <w:sz w:val="22"/>
          <w:szCs w:val="22"/>
        </w:rPr>
        <w:t xml:space="preserve">, there will not always be an equal division of lab and lecture time </w:t>
      </w:r>
      <w:r w:rsidR="00841BB3" w:rsidRPr="008C6AEA">
        <w:rPr>
          <w:sz w:val="22"/>
          <w:szCs w:val="22"/>
        </w:rPr>
        <w:t>on any given week</w:t>
      </w:r>
      <w:r w:rsidRPr="008C6AEA">
        <w:rPr>
          <w:sz w:val="22"/>
          <w:szCs w:val="22"/>
        </w:rPr>
        <w:t>.  In other words, some days may be devoted more to lecture while other days are devoted entirely to lab.  You are expected to complete the laboratory exercises during the scheduled times</w:t>
      </w:r>
      <w:r w:rsidR="007C1E4C" w:rsidRPr="008C6AEA">
        <w:rPr>
          <w:sz w:val="22"/>
          <w:szCs w:val="22"/>
        </w:rPr>
        <w:t xml:space="preserve"> for labs (and/or lectures)</w:t>
      </w:r>
      <w:r w:rsidRPr="008C6AEA">
        <w:rPr>
          <w:sz w:val="22"/>
          <w:szCs w:val="22"/>
        </w:rPr>
        <w:t xml:space="preserve">.  Make-up labs are possible; however, they are usually less enjoyable since they are performed alone.  It is your responsibility to contact the instructor if you need to schedule a make-up lab. </w:t>
      </w:r>
    </w:p>
    <w:p w:rsidR="008C6AEA" w:rsidRPr="008C6AEA" w:rsidRDefault="007B0A16" w:rsidP="007B0A16">
      <w:pPr>
        <w:pStyle w:val="NormalWeb"/>
        <w:rPr>
          <w:sz w:val="22"/>
          <w:szCs w:val="22"/>
        </w:rPr>
      </w:pPr>
      <w:r w:rsidRPr="008C6AEA">
        <w:rPr>
          <w:b/>
          <w:bCs/>
          <w:sz w:val="22"/>
          <w:szCs w:val="22"/>
        </w:rPr>
        <w:t>Projects:</w:t>
      </w:r>
      <w:r w:rsidR="00ED3AE3" w:rsidRPr="008C6AEA">
        <w:rPr>
          <w:sz w:val="22"/>
          <w:szCs w:val="22"/>
        </w:rPr>
        <w:t>  During the last three (or four)</w:t>
      </w:r>
      <w:r w:rsidRPr="008C6AEA">
        <w:rPr>
          <w:sz w:val="22"/>
          <w:szCs w:val="22"/>
        </w:rPr>
        <w:t xml:space="preserve"> weeks of the course, student</w:t>
      </w:r>
      <w:r w:rsidR="00ED3AE3" w:rsidRPr="008C6AEA">
        <w:rPr>
          <w:sz w:val="22"/>
          <w:szCs w:val="22"/>
        </w:rPr>
        <w:t>s will work on projects (including; design</w:t>
      </w:r>
      <w:r w:rsidRPr="008C6AEA">
        <w:rPr>
          <w:sz w:val="22"/>
          <w:szCs w:val="22"/>
        </w:rPr>
        <w:t xml:space="preserve">, </w:t>
      </w:r>
      <w:r w:rsidR="00ED3AE3" w:rsidRPr="008C6AEA">
        <w:rPr>
          <w:sz w:val="22"/>
          <w:szCs w:val="22"/>
        </w:rPr>
        <w:t>construction, and circuit testing)</w:t>
      </w:r>
      <w:r w:rsidRPr="008C6AEA">
        <w:rPr>
          <w:sz w:val="22"/>
          <w:szCs w:val="22"/>
        </w:rPr>
        <w:t xml:space="preserve">.  Each group will determine an appropriate project in consultation with the instructor.  Each group will give a graded presentation on their project during the final exam period.  The number of points for the project will be the same as for a midterm exam.  </w:t>
      </w:r>
    </w:p>
    <w:p w:rsidR="008C6AEA" w:rsidRPr="008C6AEA" w:rsidRDefault="00575477" w:rsidP="007B0A16">
      <w:pPr>
        <w:pStyle w:val="NormalWeb"/>
        <w:rPr>
          <w:sz w:val="22"/>
          <w:szCs w:val="22"/>
        </w:rPr>
      </w:pPr>
      <w:r w:rsidRPr="008C6AEA">
        <w:rPr>
          <w:bCs/>
          <w:sz w:val="22"/>
          <w:szCs w:val="22"/>
        </w:rPr>
        <w:t xml:space="preserve">    You will write and submit a proposal for the project circuit you want to build.  Projects will have a budget requirement, so you need to include circuit parts needed for your circuit. Finally, you will do two presentations to the class.  The first presentation will be a mid-way progress report for your circuit.  The final presentation will summarize your project results. In</w:t>
      </w:r>
      <w:r w:rsidR="008C6AEA" w:rsidRPr="008C6AEA">
        <w:rPr>
          <w:bCs/>
          <w:sz w:val="22"/>
          <w:szCs w:val="22"/>
        </w:rPr>
        <w:t xml:space="preserve"> each</w:t>
      </w:r>
      <w:r w:rsidRPr="008C6AEA">
        <w:rPr>
          <w:bCs/>
          <w:sz w:val="22"/>
          <w:szCs w:val="22"/>
        </w:rPr>
        <w:t xml:space="preserve"> your presentations, explanations of your circuits should be included, as well as circuit diagrams, and discussion of circuit testing, results, and a clear summary. Furthermore</w:t>
      </w:r>
      <w:r w:rsidR="008C6AEA">
        <w:rPr>
          <w:bCs/>
          <w:sz w:val="22"/>
          <w:szCs w:val="22"/>
        </w:rPr>
        <w:t xml:space="preserve">, each student will be given </w:t>
      </w:r>
      <w:r w:rsidRPr="008C6AEA">
        <w:rPr>
          <w:bCs/>
          <w:sz w:val="22"/>
          <w:szCs w:val="22"/>
        </w:rPr>
        <w:t xml:space="preserve">evaluation </w:t>
      </w:r>
      <w:r w:rsidR="008C6AEA" w:rsidRPr="008C6AEA">
        <w:rPr>
          <w:bCs/>
          <w:sz w:val="22"/>
          <w:szCs w:val="22"/>
        </w:rPr>
        <w:t xml:space="preserve">forms </w:t>
      </w:r>
      <w:r w:rsidRPr="008C6AEA">
        <w:rPr>
          <w:bCs/>
          <w:sz w:val="22"/>
          <w:szCs w:val="22"/>
        </w:rPr>
        <w:t xml:space="preserve">to </w:t>
      </w:r>
      <w:r w:rsidR="008C6AEA" w:rsidRPr="008C6AEA">
        <w:rPr>
          <w:bCs/>
          <w:sz w:val="22"/>
          <w:szCs w:val="22"/>
        </w:rPr>
        <w:t xml:space="preserve">critique </w:t>
      </w:r>
      <w:r w:rsidR="008C6AEA">
        <w:rPr>
          <w:bCs/>
          <w:sz w:val="22"/>
          <w:szCs w:val="22"/>
        </w:rPr>
        <w:t>the</w:t>
      </w:r>
      <w:r w:rsidRPr="008C6AEA">
        <w:rPr>
          <w:bCs/>
          <w:sz w:val="22"/>
          <w:szCs w:val="22"/>
        </w:rPr>
        <w:t xml:space="preserve"> presentations</w:t>
      </w:r>
      <w:r w:rsidR="008C6AEA">
        <w:rPr>
          <w:bCs/>
          <w:sz w:val="22"/>
          <w:szCs w:val="22"/>
        </w:rPr>
        <w:t xml:space="preserve"> of other students. These </w:t>
      </w:r>
      <w:r w:rsidR="008C6AEA" w:rsidRPr="008C6AEA">
        <w:rPr>
          <w:bCs/>
          <w:sz w:val="22"/>
          <w:szCs w:val="22"/>
        </w:rPr>
        <w:t>evaluations are to</w:t>
      </w:r>
      <w:r w:rsidRPr="008C6AEA">
        <w:rPr>
          <w:bCs/>
          <w:sz w:val="22"/>
          <w:szCs w:val="22"/>
        </w:rPr>
        <w:t xml:space="preserve"> provide </w:t>
      </w:r>
      <w:r w:rsidR="008C6AEA" w:rsidRPr="008C6AEA">
        <w:rPr>
          <w:bCs/>
          <w:sz w:val="22"/>
          <w:szCs w:val="22"/>
        </w:rPr>
        <w:t xml:space="preserve">effective and useful feedback to improve your </w:t>
      </w:r>
      <w:proofErr w:type="gramStart"/>
      <w:r w:rsidR="008C6AEA" w:rsidRPr="008C6AEA">
        <w:rPr>
          <w:bCs/>
          <w:sz w:val="22"/>
          <w:szCs w:val="22"/>
        </w:rPr>
        <w:t>communication, but</w:t>
      </w:r>
      <w:proofErr w:type="gramEnd"/>
      <w:r w:rsidR="008C6AEA" w:rsidRPr="008C6AEA">
        <w:rPr>
          <w:bCs/>
          <w:sz w:val="22"/>
          <w:szCs w:val="22"/>
        </w:rPr>
        <w:t xml:space="preserve"> will not have any influence on grades for presentations.</w:t>
      </w:r>
    </w:p>
    <w:p w:rsidR="00C34CA2" w:rsidRPr="008C6AEA" w:rsidRDefault="007B0A16" w:rsidP="007B0A16">
      <w:pPr>
        <w:pStyle w:val="NormalWeb"/>
        <w:rPr>
          <w:sz w:val="22"/>
          <w:szCs w:val="22"/>
        </w:rPr>
      </w:pPr>
      <w:r w:rsidRPr="008C6AEA">
        <w:rPr>
          <w:b/>
          <w:bCs/>
          <w:sz w:val="22"/>
          <w:szCs w:val="22"/>
        </w:rPr>
        <w:t>Quizzes:</w:t>
      </w:r>
      <w:r w:rsidRPr="008C6AEA">
        <w:rPr>
          <w:sz w:val="22"/>
          <w:szCs w:val="22"/>
        </w:rPr>
        <w:t xml:space="preserve"> Most weeks you will be taking a quiz based on material covered the previous week. Quizzes are based on material from your textbook, lectures, and lab exercises.  Questions will resemble those at the end of each chapter, on the textbook website, and on your lab worksheets.  You should have a basic scientific calculator, pencil, and eraser for the quizzes; but you may </w:t>
      </w:r>
      <w:r w:rsidRPr="008C6AEA">
        <w:rPr>
          <w:sz w:val="22"/>
          <w:szCs w:val="22"/>
          <w:u w:val="single"/>
        </w:rPr>
        <w:t>not</w:t>
      </w:r>
      <w:r w:rsidRPr="008C6AEA">
        <w:rPr>
          <w:sz w:val="22"/>
          <w:szCs w:val="22"/>
        </w:rPr>
        <w:t xml:space="preserve"> use any notes or the textbook. </w:t>
      </w:r>
    </w:p>
    <w:p w:rsidR="00502982" w:rsidRDefault="00502982" w:rsidP="006D5FA9">
      <w:pPr>
        <w:pStyle w:val="Heading2"/>
        <w:jc w:val="center"/>
      </w:pPr>
      <w:bookmarkStart w:id="1" w:name="schedule"/>
      <w:r>
        <w:lastRenderedPageBreak/>
        <w:t>Schedule</w:t>
      </w:r>
      <w:bookmarkEnd w:id="1"/>
    </w:p>
    <w:tbl>
      <w:tblPr>
        <w:tblW w:w="8250" w:type="dxa"/>
        <w:jc w:val="center"/>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771"/>
        <w:gridCol w:w="2945"/>
        <w:gridCol w:w="4534"/>
      </w:tblGrid>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502982" w:rsidP="00725A1A">
            <w:r>
              <w:rPr>
                <w:b/>
                <w:bCs/>
              </w:rPr>
              <w:t>Week</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rPr>
                <w:b/>
                <w:bCs/>
              </w:rPr>
              <w:t>Lecture/Lab Topics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rPr>
                <w:b/>
                <w:bCs/>
              </w:rPr>
              <w:t>Chapters</w:t>
            </w:r>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461B16" w:rsidP="00725A1A">
            <w:r>
              <w:t>9/04</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Current, Voltage, Resistance, &amp; Power</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0" w:history="1">
              <w:r>
                <w:rPr>
                  <w:rStyle w:val="Hyperlink"/>
                </w:rPr>
                <w:t>1</w:t>
              </w:r>
            </w:hyperlink>
            <w:r>
              <w:t xml:space="preserve"> &amp; </w:t>
            </w:r>
            <w:hyperlink r:id="rId11" w:history="1">
              <w:r>
                <w:rPr>
                  <w:rStyle w:val="Hyperlink"/>
                </w:rPr>
                <w:t>2</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841BB3" w:rsidP="00725A1A">
            <w:r>
              <w:t>9</w:t>
            </w:r>
            <w:r w:rsidR="00502982">
              <w:t>/</w:t>
            </w:r>
            <w:r w:rsidR="00461B16">
              <w:t>11</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Series &amp; Parallel Circuits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2" w:history="1">
              <w:r>
                <w:rPr>
                  <w:rStyle w:val="Hyperlink"/>
                </w:rPr>
                <w:t>3</w:t>
              </w:r>
            </w:hyperlink>
            <w:r>
              <w:t xml:space="preserve">, </w:t>
            </w:r>
            <w:hyperlink r:id="rId13" w:history="1">
              <w:r>
                <w:rPr>
                  <w:rStyle w:val="Hyperlink"/>
                </w:rPr>
                <w:t>4</w:t>
              </w:r>
            </w:hyperlink>
            <w:r>
              <w:t xml:space="preserve">, &amp; </w:t>
            </w:r>
            <w:hyperlink r:id="rId14" w:history="1">
              <w:r>
                <w:rPr>
                  <w:rStyle w:val="Hyperlink"/>
                </w:rPr>
                <w:t>5</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841BB3" w:rsidP="00725A1A">
            <w:r>
              <w:t>9</w:t>
            </w:r>
            <w:r w:rsidR="00502982">
              <w:t>/</w:t>
            </w:r>
            <w:r>
              <w:t>1</w:t>
            </w:r>
            <w:r w:rsidR="00461B16">
              <w:t>8</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Capacitors &amp; RC circuits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5" w:history="1">
              <w:r>
                <w:rPr>
                  <w:rStyle w:val="Hyperlink"/>
                </w:rPr>
                <w:t>6 &amp; 7</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841BB3" w:rsidP="00725A1A">
            <w:r>
              <w:t>9</w:t>
            </w:r>
            <w:r w:rsidR="00502982">
              <w:t>/</w:t>
            </w:r>
            <w:r>
              <w:t>2</w:t>
            </w:r>
            <w:r w:rsidR="00461B16">
              <w:t>5</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Inductors &amp; RLC circuits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6" w:history="1">
              <w:r>
                <w:rPr>
                  <w:rStyle w:val="Hyperlink"/>
                </w:rPr>
                <w:t>8 &amp; 9</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461B16" w:rsidP="00725A1A">
            <w:r>
              <w:t>10/02</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Semiconductors &amp; Diodes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7" w:history="1">
              <w:r>
                <w:rPr>
                  <w:rStyle w:val="Hyperlink"/>
                </w:rPr>
                <w:t>10</w:t>
              </w:r>
            </w:hyperlink>
          </w:p>
        </w:tc>
      </w:tr>
      <w:tr w:rsidR="00502982" w:rsidTr="00725A1A">
        <w:trPr>
          <w:jc w:val="center"/>
        </w:trPr>
        <w:tc>
          <w:tcPr>
            <w:tcW w:w="7395" w:type="dxa"/>
            <w:gridSpan w:val="3"/>
            <w:tcBorders>
              <w:top w:val="outset" w:sz="6" w:space="0" w:color="111111"/>
              <w:left w:val="outset" w:sz="6" w:space="0" w:color="111111"/>
              <w:bottom w:val="outset" w:sz="6" w:space="0" w:color="111111"/>
              <w:right w:val="outset" w:sz="6" w:space="0" w:color="111111"/>
            </w:tcBorders>
            <w:shd w:val="clear" w:color="auto" w:fill="CCCCCC"/>
            <w:vAlign w:val="center"/>
          </w:tcPr>
          <w:p w:rsidR="00502982" w:rsidRDefault="00502982" w:rsidP="009A1F18">
            <w:r>
              <w:t xml:space="preserve">Exam </w:t>
            </w:r>
            <w:proofErr w:type="gramStart"/>
            <w:r>
              <w:t>1  (</w:t>
            </w:r>
            <w:proofErr w:type="gramEnd"/>
            <w:r w:rsidR="009A1F18">
              <w:t>End of week 9/28</w:t>
            </w:r>
            <w:r>
              <w:t>) Ch. 1-9</w:t>
            </w:r>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841BB3" w:rsidP="00725A1A">
            <w:r>
              <w:t>10</w:t>
            </w:r>
            <w:r w:rsidR="00502982">
              <w:t>/</w:t>
            </w:r>
            <w:r w:rsidR="00461B16">
              <w:t>09</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Diodes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8" w:history="1">
              <w:r>
                <w:rPr>
                  <w:rStyle w:val="Hyperlink"/>
                </w:rPr>
                <w:t>11</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841BB3" w:rsidP="00725A1A">
            <w:r>
              <w:t>10</w:t>
            </w:r>
            <w:r w:rsidR="00502982">
              <w:t>/</w:t>
            </w:r>
            <w:r>
              <w:t>1</w:t>
            </w:r>
            <w:r w:rsidR="00461B16">
              <w:t>6</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Transistors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19" w:history="1">
              <w:r>
                <w:rPr>
                  <w:rStyle w:val="Hyperlink"/>
                </w:rPr>
                <w:t>12</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10</w:t>
            </w:r>
            <w:r w:rsidR="00502982">
              <w:t>/</w:t>
            </w:r>
            <w:r w:rsidR="00461B16">
              <w:t>23</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Op-Amps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20" w:history="1">
              <w:r>
                <w:rPr>
                  <w:rStyle w:val="Hyperlink"/>
                </w:rPr>
                <w:t>15 (part 1)</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10</w:t>
            </w:r>
            <w:r w:rsidR="00502982">
              <w:t>/</w:t>
            </w:r>
            <w:r w:rsidR="00461B16">
              <w:t>30</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Timers and Clock Generators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21" w:history="1">
              <w:r w:rsidR="0088465E">
                <w:rPr>
                  <w:rStyle w:val="Hyperlink"/>
                </w:rPr>
                <w:t>15 (sect.</w:t>
              </w:r>
              <w:r>
                <w:rPr>
                  <w:rStyle w:val="Hyperlink"/>
                </w:rPr>
                <w:t xml:space="preserve"> 3)</w:t>
              </w:r>
            </w:hyperlink>
          </w:p>
        </w:tc>
      </w:tr>
      <w:tr w:rsidR="00502982" w:rsidTr="00725A1A">
        <w:trPr>
          <w:jc w:val="center"/>
        </w:trPr>
        <w:tc>
          <w:tcPr>
            <w:tcW w:w="7395" w:type="dxa"/>
            <w:gridSpan w:val="3"/>
            <w:tcBorders>
              <w:top w:val="outset" w:sz="6" w:space="0" w:color="111111"/>
              <w:left w:val="outset" w:sz="6" w:space="0" w:color="111111"/>
              <w:bottom w:val="outset" w:sz="6" w:space="0" w:color="111111"/>
              <w:right w:val="outset" w:sz="6" w:space="0" w:color="111111"/>
            </w:tcBorders>
            <w:shd w:val="clear" w:color="auto" w:fill="CCCCCC"/>
            <w:vAlign w:val="center"/>
          </w:tcPr>
          <w:p w:rsidR="00502982" w:rsidRDefault="00502982" w:rsidP="009A1F18">
            <w:r>
              <w:t xml:space="preserve">Exam </w:t>
            </w:r>
            <w:proofErr w:type="gramStart"/>
            <w:r>
              <w:t>2  (</w:t>
            </w:r>
            <w:proofErr w:type="gramEnd"/>
            <w:r w:rsidR="009A1F18">
              <w:t>End of week 10//26</w:t>
            </w:r>
            <w:r w:rsidR="0088465E">
              <w:t>)  Ch. 10, 11, 12, &amp; 15 (sect.</w:t>
            </w:r>
            <w:r>
              <w:t xml:space="preserve"> 1)</w:t>
            </w:r>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11</w:t>
            </w:r>
            <w:r w:rsidR="00502982">
              <w:t>/</w:t>
            </w:r>
            <w:r w:rsidR="00461B16">
              <w:t>06</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Number Systems and Codes &amp; Logic Gates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22" w:history="1">
              <w:r>
                <w:rPr>
                  <w:rStyle w:val="Hyperlink"/>
                </w:rPr>
                <w:t>17 &amp; 18</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11</w:t>
            </w:r>
            <w:r w:rsidR="00502982">
              <w:t>/</w:t>
            </w:r>
            <w:r w:rsidR="00461B16">
              <w:t>13</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Logic Circuit Simplification</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hyperlink r:id="rId23" w:history="1">
              <w:r>
                <w:rPr>
                  <w:rStyle w:val="Hyperlink"/>
                </w:rPr>
                <w:t>19</w:t>
              </w:r>
            </w:hyperlink>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11</w:t>
            </w:r>
            <w:r w:rsidR="00502982">
              <w:t>/</w:t>
            </w:r>
            <w:r w:rsidR="00461B16">
              <w:t>20</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Projects (</w:t>
            </w:r>
            <w:hyperlink r:id="rId24" w:history="1">
              <w:r>
                <w:rPr>
                  <w:rStyle w:val="Hyperlink"/>
                </w:rPr>
                <w:t>instructions</w:t>
              </w:r>
            </w:hyperlink>
            <w:r>
              <w:t>)</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 </w:t>
            </w:r>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11</w:t>
            </w:r>
            <w:r w:rsidR="00502982">
              <w:t>/</w:t>
            </w:r>
            <w:r w:rsidR="00461B16">
              <w:t>27</w:t>
            </w:r>
          </w:p>
        </w:tc>
        <w:tc>
          <w:tcPr>
            <w:tcW w:w="2865"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461B16" w:rsidP="00725A1A">
            <w:r>
              <w:t>Projects</w:t>
            </w:r>
          </w:p>
        </w:tc>
        <w:tc>
          <w:tcPr>
            <w:tcW w:w="1020" w:type="dxa"/>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461B16" w:rsidP="00725A1A">
            <w:r>
              <w:t>12/04</w:t>
            </w:r>
          </w:p>
        </w:tc>
        <w:tc>
          <w:tcPr>
            <w:tcW w:w="6645" w:type="dxa"/>
            <w:gridSpan w:val="2"/>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Projects</w:t>
            </w:r>
          </w:p>
        </w:tc>
      </w:tr>
      <w:tr w:rsidR="00502982" w:rsidTr="00725A1A">
        <w:trPr>
          <w:jc w:val="center"/>
        </w:trPr>
        <w:tc>
          <w:tcPr>
            <w:tcW w:w="750" w:type="dxa"/>
            <w:tcBorders>
              <w:top w:val="outset" w:sz="6" w:space="0" w:color="111111"/>
              <w:left w:val="outset" w:sz="6" w:space="0" w:color="111111"/>
              <w:bottom w:val="outset" w:sz="6" w:space="0" w:color="111111"/>
              <w:right w:val="outset" w:sz="6" w:space="0" w:color="111111"/>
            </w:tcBorders>
            <w:shd w:val="clear" w:color="auto" w:fill="auto"/>
            <w:vAlign w:val="center"/>
          </w:tcPr>
          <w:p w:rsidR="00502982" w:rsidRDefault="000C5BC0" w:rsidP="00725A1A">
            <w:r>
              <w:t>12</w:t>
            </w:r>
            <w:r w:rsidR="00502982">
              <w:t>/</w:t>
            </w:r>
            <w:r w:rsidR="00461B16">
              <w:t>11</w:t>
            </w:r>
          </w:p>
        </w:tc>
        <w:tc>
          <w:tcPr>
            <w:tcW w:w="6645" w:type="dxa"/>
            <w:gridSpan w:val="2"/>
            <w:tcBorders>
              <w:top w:val="outset" w:sz="6" w:space="0" w:color="111111"/>
              <w:left w:val="outset" w:sz="6" w:space="0" w:color="111111"/>
              <w:bottom w:val="outset" w:sz="6" w:space="0" w:color="111111"/>
              <w:right w:val="outset" w:sz="6" w:space="0" w:color="111111"/>
            </w:tcBorders>
            <w:shd w:val="clear" w:color="auto" w:fill="auto"/>
          </w:tcPr>
          <w:p w:rsidR="00502982" w:rsidRDefault="00502982" w:rsidP="00725A1A">
            <w:r>
              <w:t>Projects</w:t>
            </w:r>
          </w:p>
        </w:tc>
      </w:tr>
      <w:tr w:rsidR="00502982" w:rsidTr="00725A1A">
        <w:trPr>
          <w:jc w:val="center"/>
        </w:trPr>
        <w:tc>
          <w:tcPr>
            <w:tcW w:w="7395" w:type="dxa"/>
            <w:gridSpan w:val="3"/>
            <w:tcBorders>
              <w:top w:val="outset" w:sz="6" w:space="0" w:color="111111"/>
              <w:left w:val="outset" w:sz="6" w:space="0" w:color="111111"/>
              <w:bottom w:val="outset" w:sz="6" w:space="0" w:color="111111"/>
              <w:right w:val="outset" w:sz="6" w:space="0" w:color="111111"/>
            </w:tcBorders>
            <w:shd w:val="clear" w:color="auto" w:fill="CCCCCC"/>
            <w:vAlign w:val="center"/>
          </w:tcPr>
          <w:p w:rsidR="00502982" w:rsidRDefault="00502982" w:rsidP="009A1F18">
            <w:r>
              <w:t xml:space="preserve">Exam </w:t>
            </w:r>
            <w:proofErr w:type="gramStart"/>
            <w:r>
              <w:t>3  (</w:t>
            </w:r>
            <w:proofErr w:type="gramEnd"/>
            <w:r w:rsidR="00461B16">
              <w:t>End of week of 11/13</w:t>
            </w:r>
            <w:r w:rsidR="0088465E">
              <w:t>)  Ch. 15 (sect.</w:t>
            </w:r>
            <w:r>
              <w:t xml:space="preserve"> 3), 17, 18, 19, &amp; 28</w:t>
            </w:r>
          </w:p>
        </w:tc>
      </w:tr>
      <w:tr w:rsidR="00502982" w:rsidTr="00725A1A">
        <w:trPr>
          <w:jc w:val="center"/>
        </w:trPr>
        <w:tc>
          <w:tcPr>
            <w:tcW w:w="8025" w:type="dxa"/>
            <w:gridSpan w:val="3"/>
            <w:tcBorders>
              <w:top w:val="outset" w:sz="6" w:space="0" w:color="111111"/>
              <w:left w:val="outset" w:sz="6" w:space="0" w:color="111111"/>
              <w:bottom w:val="outset" w:sz="6" w:space="0" w:color="111111"/>
              <w:right w:val="outset" w:sz="6" w:space="0" w:color="111111"/>
            </w:tcBorders>
            <w:shd w:val="clear" w:color="auto" w:fill="CCCCCC"/>
            <w:vAlign w:val="center"/>
          </w:tcPr>
          <w:p w:rsidR="00725A1A" w:rsidRDefault="00502982" w:rsidP="00725A1A">
            <w:r>
              <w:t>Proje</w:t>
            </w:r>
            <w:r w:rsidR="00F821F2">
              <w:t>ct</w:t>
            </w:r>
            <w:r w:rsidR="009A1F18">
              <w:t xml:space="preserve"> Presentations:  </w:t>
            </w:r>
            <w:r w:rsidR="00A057A6">
              <w:t>during the "final exam" period</w:t>
            </w:r>
            <w:r w:rsidR="00461B16">
              <w:t xml:space="preserve"> 12/20/2017, Wednesday, from 12:30 -14:40, Rm, A104</w:t>
            </w:r>
          </w:p>
          <w:p w:rsidR="00502982" w:rsidRDefault="00A057A6" w:rsidP="00725A1A">
            <w:r>
              <w:t>Note:  Exam dates are tentative (except the project presentation time).</w:t>
            </w:r>
          </w:p>
        </w:tc>
      </w:tr>
    </w:tbl>
    <w:p w:rsidR="007B0A16" w:rsidRDefault="00502982">
      <w:r>
        <w:pict>
          <v:rect id="_x0000_i1025" style="width:0;height:1.5pt" o:hralign="center" o:hrstd="t" o:hr="t" fillcolor="#aca899" stroked="f"/>
        </w:pict>
      </w:r>
    </w:p>
    <w:sectPr w:rsidR="007B0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12425"/>
    <w:multiLevelType w:val="hybridMultilevel"/>
    <w:tmpl w:val="ACB2B3C0"/>
    <w:lvl w:ilvl="0" w:tplc="AEBE5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A16"/>
    <w:rsid w:val="00026DB3"/>
    <w:rsid w:val="000A6946"/>
    <w:rsid w:val="000B3B28"/>
    <w:rsid w:val="000C5BC0"/>
    <w:rsid w:val="000D033A"/>
    <w:rsid w:val="00133D88"/>
    <w:rsid w:val="002278CD"/>
    <w:rsid w:val="002368B9"/>
    <w:rsid w:val="00277747"/>
    <w:rsid w:val="00375870"/>
    <w:rsid w:val="00381BC0"/>
    <w:rsid w:val="00407E4E"/>
    <w:rsid w:val="00411EBA"/>
    <w:rsid w:val="00413E5E"/>
    <w:rsid w:val="00461B16"/>
    <w:rsid w:val="004A7C20"/>
    <w:rsid w:val="005023DA"/>
    <w:rsid w:val="00502982"/>
    <w:rsid w:val="00575477"/>
    <w:rsid w:val="005763E2"/>
    <w:rsid w:val="00594E34"/>
    <w:rsid w:val="005B25AA"/>
    <w:rsid w:val="00633660"/>
    <w:rsid w:val="006D1A93"/>
    <w:rsid w:val="006D5FA9"/>
    <w:rsid w:val="00725A1A"/>
    <w:rsid w:val="007766A8"/>
    <w:rsid w:val="007B0A16"/>
    <w:rsid w:val="007C1E4C"/>
    <w:rsid w:val="00841BB3"/>
    <w:rsid w:val="0088465E"/>
    <w:rsid w:val="008C6AEA"/>
    <w:rsid w:val="00907243"/>
    <w:rsid w:val="009A1F18"/>
    <w:rsid w:val="009C4A3E"/>
    <w:rsid w:val="00A057A6"/>
    <w:rsid w:val="00A96D8D"/>
    <w:rsid w:val="00BA7431"/>
    <w:rsid w:val="00BB5372"/>
    <w:rsid w:val="00C34CA2"/>
    <w:rsid w:val="00C924BB"/>
    <w:rsid w:val="00CF3C01"/>
    <w:rsid w:val="00DE249D"/>
    <w:rsid w:val="00DF1407"/>
    <w:rsid w:val="00E076DD"/>
    <w:rsid w:val="00E615A6"/>
    <w:rsid w:val="00ED3AE3"/>
    <w:rsid w:val="00EF423F"/>
    <w:rsid w:val="00EF47DF"/>
    <w:rsid w:val="00F13DFA"/>
    <w:rsid w:val="00F71650"/>
    <w:rsid w:val="00F821F2"/>
    <w:rsid w:val="00FB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C79FE-41DC-4FEC-9ABE-1A5E69A6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7B0A16"/>
    <w:pPr>
      <w:spacing w:before="100" w:beforeAutospacing="1" w:after="100" w:afterAutospacing="1"/>
      <w:outlineLvl w:val="1"/>
    </w:pPr>
    <w:rPr>
      <w:b/>
      <w:bCs/>
      <w:sz w:val="36"/>
      <w:szCs w:val="36"/>
    </w:rPr>
  </w:style>
  <w:style w:type="paragraph" w:styleId="Heading4">
    <w:name w:val="heading 4"/>
    <w:basedOn w:val="Normal"/>
    <w:qFormat/>
    <w:rsid w:val="007B0A16"/>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0A16"/>
    <w:rPr>
      <w:color w:val="0000FF"/>
      <w:u w:val="single"/>
    </w:rPr>
  </w:style>
  <w:style w:type="paragraph" w:styleId="NormalWeb">
    <w:name w:val="Normal (Web)"/>
    <w:basedOn w:val="Normal"/>
    <w:rsid w:val="007B0A16"/>
    <w:pPr>
      <w:spacing w:before="100" w:beforeAutospacing="1" w:after="100" w:afterAutospacing="1"/>
    </w:pPr>
  </w:style>
  <w:style w:type="paragraph" w:styleId="BalloonText">
    <w:name w:val="Balloon Text"/>
    <w:basedOn w:val="Normal"/>
    <w:semiHidden/>
    <w:rsid w:val="00FB1374"/>
    <w:rPr>
      <w:rFonts w:ascii="Tahoma" w:hAnsi="Tahoma" w:cs="Tahoma"/>
      <w:sz w:val="16"/>
      <w:szCs w:val="16"/>
    </w:rPr>
  </w:style>
  <w:style w:type="paragraph" w:styleId="Title">
    <w:name w:val="Title"/>
    <w:basedOn w:val="Normal"/>
    <w:link w:val="TitleChar"/>
    <w:qFormat/>
    <w:rsid w:val="00C34CA2"/>
    <w:pPr>
      <w:spacing w:before="100" w:beforeAutospacing="1" w:after="100" w:afterAutospacing="1"/>
    </w:pPr>
  </w:style>
  <w:style w:type="character" w:customStyle="1" w:styleId="TitleChar">
    <w:name w:val="Title Char"/>
    <w:link w:val="Title"/>
    <w:rsid w:val="00C34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10263">
      <w:bodyDiv w:val="1"/>
      <w:marLeft w:val="0"/>
      <w:marRight w:val="0"/>
      <w:marTop w:val="0"/>
      <w:marBottom w:val="0"/>
      <w:divBdr>
        <w:top w:val="none" w:sz="0" w:space="0" w:color="auto"/>
        <w:left w:val="none" w:sz="0" w:space="0" w:color="auto"/>
        <w:bottom w:val="none" w:sz="0" w:space="0" w:color="auto"/>
        <w:right w:val="none" w:sz="0" w:space="0" w:color="auto"/>
      </w:divBdr>
    </w:div>
    <w:div w:id="8928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lstad.com/circuit/" TargetMode="External"/><Relationship Id="rId13" Type="http://schemas.openxmlformats.org/officeDocument/2006/relationships/hyperlink" Target="http://www.uwsp.edu/physastr/taft/phys370/study_guides/ch4.doc" TargetMode="External"/><Relationship Id="rId18" Type="http://schemas.openxmlformats.org/officeDocument/2006/relationships/hyperlink" Target="http://www.uwsp.edu/physastr/taft/phys370/study_guides/ch1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wsp.edu/physastr/taft/phys370/study_guides/ch15-3_to_Ch18.doc" TargetMode="External"/><Relationship Id="rId7" Type="http://schemas.openxmlformats.org/officeDocument/2006/relationships/hyperlink" Target="http://wps.prenhall.com/chet_cook_electech_2" TargetMode="External"/><Relationship Id="rId12" Type="http://schemas.openxmlformats.org/officeDocument/2006/relationships/hyperlink" Target="http://www.uwsp.edu/physastr/taft/phys370/study_guides/ch3.doc" TargetMode="External"/><Relationship Id="rId17" Type="http://schemas.openxmlformats.org/officeDocument/2006/relationships/hyperlink" Target="http://www.uwsp.edu/physastr/taft/phys370/study_guides/ch1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sp.edu/physastr/taft/phys370/study_guides/ch8-9.doc" TargetMode="External"/><Relationship Id="rId20" Type="http://schemas.openxmlformats.org/officeDocument/2006/relationships/hyperlink" Target="http://www.uwsp.edu/physastr/taft/phys370/study_guides/ch15-1.doc"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ps.prenhall.com/chet_cook_electech_2" TargetMode="External"/><Relationship Id="rId11" Type="http://schemas.openxmlformats.org/officeDocument/2006/relationships/hyperlink" Target="http://www.uwsp.edu/physastr/taft/phys370/study_guides/ch2.doc" TargetMode="External"/><Relationship Id="rId24" Type="http://schemas.openxmlformats.org/officeDocument/2006/relationships/hyperlink" Target="http://www.uwsp.edu/physastr/taft/phys370/Physics%20370%20Project%20Instructions.doc" TargetMode="External"/><Relationship Id="rId5" Type="http://schemas.openxmlformats.org/officeDocument/2006/relationships/hyperlink" Target="mailto:cverzani@uwsp.edu" TargetMode="External"/><Relationship Id="rId15" Type="http://schemas.openxmlformats.org/officeDocument/2006/relationships/hyperlink" Target="http://www.uwsp.edu/physastr/taft/phys370/study_guides/ch6-7.doc" TargetMode="External"/><Relationship Id="rId23" Type="http://schemas.openxmlformats.org/officeDocument/2006/relationships/hyperlink" Target="http://www.uwsp.edu/physastr/taft/phys370/study_guides/ch19.doc" TargetMode="External"/><Relationship Id="rId28" Type="http://schemas.openxmlformats.org/officeDocument/2006/relationships/customXml" Target="../customXml/item2.xml"/><Relationship Id="rId10" Type="http://schemas.openxmlformats.org/officeDocument/2006/relationships/hyperlink" Target="http://www.uwsp.edu/physastr/taft/phys370/study_guides/ch1.doc" TargetMode="External"/><Relationship Id="rId19" Type="http://schemas.openxmlformats.org/officeDocument/2006/relationships/hyperlink" Target="http://www.uwsp.edu/physastr/taft/phys370/study_guides/ch12.doc" TargetMode="External"/><Relationship Id="rId4" Type="http://schemas.openxmlformats.org/officeDocument/2006/relationships/webSettings" Target="webSettings.xml"/><Relationship Id="rId9" Type="http://schemas.openxmlformats.org/officeDocument/2006/relationships/hyperlink" Target="http://www.falstad.com/circuit/directions.html" TargetMode="External"/><Relationship Id="rId14" Type="http://schemas.openxmlformats.org/officeDocument/2006/relationships/hyperlink" Target="http://www.uwsp.edu/physastr/taft/phys370/study_guides/ch5.doc" TargetMode="External"/><Relationship Id="rId22" Type="http://schemas.openxmlformats.org/officeDocument/2006/relationships/hyperlink" Target="http://www.uwsp.edu/physastr/taft/phys370/study_guides/ch15-3_to_Ch18.doc"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Electronics</Course_x0020_Name>
    <Term xmlns="409cf07c-705a-4568-bc2e-e1a7cd36a2d3">Fall</Term>
    <Instructor xmlns="409cf07c-705a-4568-bc2e-e1a7cd36a2d3" xsi:nil="true"/>
    <Number xmlns="409cf07c-705a-4568-bc2e-e1a7cd36a2d3">370</Number>
    <Calendar_x0020_Year xmlns="409cf07c-705a-4568-bc2e-e1a7cd36a2d3">2017</Calendar_x0020_Year>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ED3B5B25-FC6D-4C06-A27C-39F2A0D11730}"/>
</file>

<file path=customXml/itemProps2.xml><?xml version="1.0" encoding="utf-8"?>
<ds:datastoreItem xmlns:ds="http://schemas.openxmlformats.org/officeDocument/2006/customXml" ds:itemID="{D3D5A17B-0A98-4217-9C7E-4C551D8746B7}"/>
</file>

<file path=customXml/itemProps3.xml><?xml version="1.0" encoding="utf-8"?>
<ds:datastoreItem xmlns:ds="http://schemas.openxmlformats.org/officeDocument/2006/customXml" ds:itemID="{4E686567-8E8C-4BC5-9E67-9B739D47CE63}"/>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Physics 370: Electronics</vt:lpstr>
    </vt:vector>
  </TitlesOfParts>
  <Company>peoplerus</Company>
  <LinksUpToDate>false</LinksUpToDate>
  <CharactersWithSpaces>12849</CharactersWithSpaces>
  <SharedDoc>false</SharedDoc>
  <HLinks>
    <vt:vector size="120" baseType="variant">
      <vt:variant>
        <vt:i4>7864376</vt:i4>
      </vt:variant>
      <vt:variant>
        <vt:i4>57</vt:i4>
      </vt:variant>
      <vt:variant>
        <vt:i4>0</vt:i4>
      </vt:variant>
      <vt:variant>
        <vt:i4>5</vt:i4>
      </vt:variant>
      <vt:variant>
        <vt:lpwstr>http://www.uwsp.edu/physastr/taft/phys370/Physics 370 Project Instructions.doc</vt:lpwstr>
      </vt:variant>
      <vt:variant>
        <vt:lpwstr/>
      </vt:variant>
      <vt:variant>
        <vt:i4>5374053</vt:i4>
      </vt:variant>
      <vt:variant>
        <vt:i4>54</vt:i4>
      </vt:variant>
      <vt:variant>
        <vt:i4>0</vt:i4>
      </vt:variant>
      <vt:variant>
        <vt:i4>5</vt:i4>
      </vt:variant>
      <vt:variant>
        <vt:lpwstr>http://www.uwsp.edu/physastr/taft/phys370/study_guides/ch19.doc</vt:lpwstr>
      </vt:variant>
      <vt:variant>
        <vt:lpwstr/>
      </vt:variant>
      <vt:variant>
        <vt:i4>1900577</vt:i4>
      </vt:variant>
      <vt:variant>
        <vt:i4>51</vt:i4>
      </vt:variant>
      <vt:variant>
        <vt:i4>0</vt:i4>
      </vt:variant>
      <vt:variant>
        <vt:i4>5</vt:i4>
      </vt:variant>
      <vt:variant>
        <vt:lpwstr>http://www.uwsp.edu/physastr/taft/phys370/study_guides/ch15-3_to_Ch18.doc</vt:lpwstr>
      </vt:variant>
      <vt:variant>
        <vt:lpwstr/>
      </vt:variant>
      <vt:variant>
        <vt:i4>1900577</vt:i4>
      </vt:variant>
      <vt:variant>
        <vt:i4>48</vt:i4>
      </vt:variant>
      <vt:variant>
        <vt:i4>0</vt:i4>
      </vt:variant>
      <vt:variant>
        <vt:i4>5</vt:i4>
      </vt:variant>
      <vt:variant>
        <vt:lpwstr>http://www.uwsp.edu/physastr/taft/phys370/study_guides/ch15-3_to_Ch18.doc</vt:lpwstr>
      </vt:variant>
      <vt:variant>
        <vt:lpwstr/>
      </vt:variant>
      <vt:variant>
        <vt:i4>8323160</vt:i4>
      </vt:variant>
      <vt:variant>
        <vt:i4>45</vt:i4>
      </vt:variant>
      <vt:variant>
        <vt:i4>0</vt:i4>
      </vt:variant>
      <vt:variant>
        <vt:i4>5</vt:i4>
      </vt:variant>
      <vt:variant>
        <vt:lpwstr>http://www.uwsp.edu/physastr/taft/phys370/study_guides/ch15-1.doc</vt:lpwstr>
      </vt:variant>
      <vt:variant>
        <vt:lpwstr/>
      </vt:variant>
      <vt:variant>
        <vt:i4>5374062</vt:i4>
      </vt:variant>
      <vt:variant>
        <vt:i4>42</vt:i4>
      </vt:variant>
      <vt:variant>
        <vt:i4>0</vt:i4>
      </vt:variant>
      <vt:variant>
        <vt:i4>5</vt:i4>
      </vt:variant>
      <vt:variant>
        <vt:lpwstr>http://www.uwsp.edu/physastr/taft/phys370/study_guides/ch12.doc</vt:lpwstr>
      </vt:variant>
      <vt:variant>
        <vt:lpwstr/>
      </vt:variant>
      <vt:variant>
        <vt:i4>5374061</vt:i4>
      </vt:variant>
      <vt:variant>
        <vt:i4>39</vt:i4>
      </vt:variant>
      <vt:variant>
        <vt:i4>0</vt:i4>
      </vt:variant>
      <vt:variant>
        <vt:i4>5</vt:i4>
      </vt:variant>
      <vt:variant>
        <vt:lpwstr>http://www.uwsp.edu/physastr/taft/phys370/study_guides/ch11.doc</vt:lpwstr>
      </vt:variant>
      <vt:variant>
        <vt:lpwstr/>
      </vt:variant>
      <vt:variant>
        <vt:i4>5374060</vt:i4>
      </vt:variant>
      <vt:variant>
        <vt:i4>36</vt:i4>
      </vt:variant>
      <vt:variant>
        <vt:i4>0</vt:i4>
      </vt:variant>
      <vt:variant>
        <vt:i4>5</vt:i4>
      </vt:variant>
      <vt:variant>
        <vt:lpwstr>http://www.uwsp.edu/physastr/taft/phys370/study_guides/ch10.doc</vt:lpwstr>
      </vt:variant>
      <vt:variant>
        <vt:lpwstr/>
      </vt:variant>
      <vt:variant>
        <vt:i4>2359380</vt:i4>
      </vt:variant>
      <vt:variant>
        <vt:i4>33</vt:i4>
      </vt:variant>
      <vt:variant>
        <vt:i4>0</vt:i4>
      </vt:variant>
      <vt:variant>
        <vt:i4>5</vt:i4>
      </vt:variant>
      <vt:variant>
        <vt:lpwstr>http://www.uwsp.edu/physastr/taft/phys370/study_guides/ch8-9.doc</vt:lpwstr>
      </vt:variant>
      <vt:variant>
        <vt:lpwstr/>
      </vt:variant>
      <vt:variant>
        <vt:i4>2359380</vt:i4>
      </vt:variant>
      <vt:variant>
        <vt:i4>30</vt:i4>
      </vt:variant>
      <vt:variant>
        <vt:i4>0</vt:i4>
      </vt:variant>
      <vt:variant>
        <vt:i4>5</vt:i4>
      </vt:variant>
      <vt:variant>
        <vt:lpwstr>http://www.uwsp.edu/physastr/taft/phys370/study_guides/ch6-7.doc</vt:lpwstr>
      </vt:variant>
      <vt:variant>
        <vt:lpwstr/>
      </vt:variant>
      <vt:variant>
        <vt:i4>1048697</vt:i4>
      </vt:variant>
      <vt:variant>
        <vt:i4>27</vt:i4>
      </vt:variant>
      <vt:variant>
        <vt:i4>0</vt:i4>
      </vt:variant>
      <vt:variant>
        <vt:i4>5</vt:i4>
      </vt:variant>
      <vt:variant>
        <vt:lpwstr>http://www.uwsp.edu/physastr/taft/phys370/study_guides/ch5.doc</vt:lpwstr>
      </vt:variant>
      <vt:variant>
        <vt:lpwstr/>
      </vt:variant>
      <vt:variant>
        <vt:i4>1114233</vt:i4>
      </vt:variant>
      <vt:variant>
        <vt:i4>24</vt:i4>
      </vt:variant>
      <vt:variant>
        <vt:i4>0</vt:i4>
      </vt:variant>
      <vt:variant>
        <vt:i4>5</vt:i4>
      </vt:variant>
      <vt:variant>
        <vt:lpwstr>http://www.uwsp.edu/physastr/taft/phys370/study_guides/ch4.doc</vt:lpwstr>
      </vt:variant>
      <vt:variant>
        <vt:lpwstr/>
      </vt:variant>
      <vt:variant>
        <vt:i4>1441913</vt:i4>
      </vt:variant>
      <vt:variant>
        <vt:i4>21</vt:i4>
      </vt:variant>
      <vt:variant>
        <vt:i4>0</vt:i4>
      </vt:variant>
      <vt:variant>
        <vt:i4>5</vt:i4>
      </vt:variant>
      <vt:variant>
        <vt:lpwstr>http://www.uwsp.edu/physastr/taft/phys370/study_guides/ch3.doc</vt:lpwstr>
      </vt:variant>
      <vt:variant>
        <vt:lpwstr/>
      </vt:variant>
      <vt:variant>
        <vt:i4>1507449</vt:i4>
      </vt:variant>
      <vt:variant>
        <vt:i4>18</vt:i4>
      </vt:variant>
      <vt:variant>
        <vt:i4>0</vt:i4>
      </vt:variant>
      <vt:variant>
        <vt:i4>5</vt:i4>
      </vt:variant>
      <vt:variant>
        <vt:lpwstr>http://www.uwsp.edu/physastr/taft/phys370/study_guides/ch2.doc</vt:lpwstr>
      </vt:variant>
      <vt:variant>
        <vt:lpwstr/>
      </vt:variant>
      <vt:variant>
        <vt:i4>1310841</vt:i4>
      </vt:variant>
      <vt:variant>
        <vt:i4>15</vt:i4>
      </vt:variant>
      <vt:variant>
        <vt:i4>0</vt:i4>
      </vt:variant>
      <vt:variant>
        <vt:i4>5</vt:i4>
      </vt:variant>
      <vt:variant>
        <vt:lpwstr>http://www.uwsp.edu/physastr/taft/phys370/study_guides/ch1.doc</vt:lpwstr>
      </vt:variant>
      <vt:variant>
        <vt:lpwstr/>
      </vt:variant>
      <vt:variant>
        <vt:i4>7012448</vt:i4>
      </vt:variant>
      <vt:variant>
        <vt:i4>12</vt:i4>
      </vt:variant>
      <vt:variant>
        <vt:i4>0</vt:i4>
      </vt:variant>
      <vt:variant>
        <vt:i4>5</vt:i4>
      </vt:variant>
      <vt:variant>
        <vt:lpwstr>http://www.falstad.com/circuit/directions.html</vt:lpwstr>
      </vt:variant>
      <vt:variant>
        <vt:lpwstr/>
      </vt:variant>
      <vt:variant>
        <vt:i4>3080238</vt:i4>
      </vt:variant>
      <vt:variant>
        <vt:i4>9</vt:i4>
      </vt:variant>
      <vt:variant>
        <vt:i4>0</vt:i4>
      </vt:variant>
      <vt:variant>
        <vt:i4>5</vt:i4>
      </vt:variant>
      <vt:variant>
        <vt:lpwstr>http://www.falstad.com/circuit/</vt:lpwstr>
      </vt:variant>
      <vt:variant>
        <vt:lpwstr/>
      </vt:variant>
      <vt:variant>
        <vt:i4>3080285</vt:i4>
      </vt:variant>
      <vt:variant>
        <vt:i4>6</vt:i4>
      </vt:variant>
      <vt:variant>
        <vt:i4>0</vt:i4>
      </vt:variant>
      <vt:variant>
        <vt:i4>5</vt:i4>
      </vt:variant>
      <vt:variant>
        <vt:lpwstr>http://wps.prenhall.com/chet_cook_electech_2</vt:lpwstr>
      </vt:variant>
      <vt:variant>
        <vt:lpwstr/>
      </vt:variant>
      <vt:variant>
        <vt:i4>3080285</vt:i4>
      </vt:variant>
      <vt:variant>
        <vt:i4>3</vt:i4>
      </vt:variant>
      <vt:variant>
        <vt:i4>0</vt:i4>
      </vt:variant>
      <vt:variant>
        <vt:i4>5</vt:i4>
      </vt:variant>
      <vt:variant>
        <vt:lpwstr>http://wps.prenhall.com/chet_cook_electech_2</vt:lpwstr>
      </vt:variant>
      <vt:variant>
        <vt:lpwstr/>
      </vt:variant>
      <vt:variant>
        <vt:i4>2555914</vt:i4>
      </vt:variant>
      <vt:variant>
        <vt:i4>0</vt:i4>
      </vt:variant>
      <vt:variant>
        <vt:i4>0</vt:i4>
      </vt:variant>
      <vt:variant>
        <vt:i4>5</vt:i4>
      </vt:variant>
      <vt:variant>
        <vt:lpwstr>mailto:cverzani@uwsp.edu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370: Electronics</dc:title>
  <dc:subject/>
  <dc:creator>Chris Verzani</dc:creator>
  <cp:keywords/>
  <cp:lastModifiedBy>Stokosa, Nancy</cp:lastModifiedBy>
  <cp:revision>2</cp:revision>
  <cp:lastPrinted>2007-01-22T01:38:00Z</cp:lastPrinted>
  <dcterms:created xsi:type="dcterms:W3CDTF">2018-11-29T19:36:00Z</dcterms:created>
  <dcterms:modified xsi:type="dcterms:W3CDTF">2018-11-29T19:36:00Z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